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D9C" w:rsidRDefault="000A2D9C">
      <w:pPr>
        <w:jc w:val="both"/>
        <w:rPr>
          <w:rFonts w:ascii="Arial" w:hAnsi="Arial" w:cs="Arial"/>
        </w:rPr>
      </w:pPr>
    </w:p>
    <w:p w:rsidR="006B7164" w:rsidRPr="004E781A" w:rsidRDefault="006B7164">
      <w:pPr>
        <w:jc w:val="both"/>
        <w:rPr>
          <w:rFonts w:ascii="Arial" w:hAnsi="Arial" w:cs="Arial"/>
          <w:u w:val="single"/>
        </w:rPr>
      </w:pPr>
      <w:r w:rsidRPr="004E781A">
        <w:rPr>
          <w:rFonts w:ascii="Arial" w:hAnsi="Arial" w:cs="Arial"/>
          <w:b/>
        </w:rPr>
        <w:t>MODELO 8126</w:t>
      </w:r>
    </w:p>
    <w:p w:rsidR="006B7164" w:rsidRPr="004E781A" w:rsidRDefault="006B7164">
      <w:pPr>
        <w:jc w:val="both"/>
        <w:rPr>
          <w:rFonts w:ascii="Arial" w:hAnsi="Arial" w:cs="Arial"/>
        </w:rPr>
      </w:pPr>
      <w:r w:rsidRPr="004E781A">
        <w:rPr>
          <w:rFonts w:ascii="Arial" w:hAnsi="Arial" w:cs="Arial"/>
          <w:b/>
          <w:u w:val="single"/>
        </w:rPr>
        <w:t>DIVORCIOS</w:t>
      </w:r>
      <w:r w:rsidR="004E781A">
        <w:rPr>
          <w:rFonts w:ascii="Arial" w:hAnsi="Arial" w:cs="Arial"/>
        </w:rPr>
        <w:t>________________________________________________________________________________</w:t>
      </w:r>
      <w:r w:rsidRPr="004E781A">
        <w:rPr>
          <w:rFonts w:ascii="Arial" w:hAnsi="Arial" w:cs="Arial"/>
        </w:rPr>
        <w:t xml:space="preserve"> </w:t>
      </w:r>
    </w:p>
    <w:p w:rsidR="006B7164" w:rsidRPr="00AB3863" w:rsidRDefault="006B7164">
      <w:pPr>
        <w:jc w:val="both"/>
        <w:rPr>
          <w:rFonts w:ascii="Arial" w:hAnsi="Arial" w:cs="Arial"/>
        </w:rPr>
      </w:pPr>
    </w:p>
    <w:p w:rsidR="006B7164" w:rsidRPr="00AB3863" w:rsidRDefault="006B7164">
      <w:pPr>
        <w:numPr>
          <w:ilvl w:val="0"/>
          <w:numId w:val="1"/>
        </w:numPr>
        <w:ind w:left="567" w:hanging="567"/>
        <w:jc w:val="both"/>
        <w:rPr>
          <w:rFonts w:ascii="Arial" w:hAnsi="Arial" w:cs="Arial"/>
        </w:rPr>
      </w:pPr>
      <w:r w:rsidRPr="00AB3863">
        <w:rPr>
          <w:rFonts w:ascii="Arial" w:hAnsi="Arial" w:cs="Arial"/>
        </w:rPr>
        <w:t>OBJETIVOS</w:t>
      </w:r>
    </w:p>
    <w:p w:rsidR="006B7164" w:rsidRPr="00AB3863" w:rsidRDefault="006B7164">
      <w:pPr>
        <w:jc w:val="both"/>
        <w:rPr>
          <w:rFonts w:ascii="Arial" w:hAnsi="Arial" w:cs="Arial"/>
        </w:rPr>
      </w:pPr>
    </w:p>
    <w:p w:rsidR="006B7164" w:rsidRPr="00AB3863" w:rsidRDefault="006B7164">
      <w:pPr>
        <w:ind w:left="567"/>
        <w:jc w:val="both"/>
        <w:rPr>
          <w:rFonts w:ascii="Arial" w:hAnsi="Arial" w:cs="Arial"/>
        </w:rPr>
      </w:pPr>
      <w:r w:rsidRPr="00AB3863">
        <w:rPr>
          <w:rFonts w:ascii="Arial" w:hAnsi="Arial" w:cs="Arial"/>
        </w:rPr>
        <w:t>Recopilar la información sobre los divorcios decretados por sentencia firme en las Oficinas de los Tribunales Populares Municipales y los resueltos en las Notarías para la confección de las estadísticas de divorcios.</w:t>
      </w:r>
    </w:p>
    <w:p w:rsidR="006B7164" w:rsidRDefault="006B7164">
      <w:pPr>
        <w:ind w:left="567"/>
        <w:jc w:val="both"/>
        <w:rPr>
          <w:rFonts w:ascii="Arial" w:hAnsi="Arial" w:cs="Arial"/>
        </w:rPr>
      </w:pPr>
    </w:p>
    <w:p w:rsidR="0060513F" w:rsidRPr="00AB3863" w:rsidRDefault="0060513F">
      <w:pPr>
        <w:ind w:left="567"/>
        <w:jc w:val="both"/>
        <w:rPr>
          <w:rFonts w:ascii="Arial" w:hAnsi="Arial" w:cs="Arial"/>
        </w:rPr>
      </w:pPr>
    </w:p>
    <w:p w:rsidR="006B7164" w:rsidRPr="00AB3863" w:rsidRDefault="006B7164">
      <w:pPr>
        <w:numPr>
          <w:ilvl w:val="0"/>
          <w:numId w:val="2"/>
        </w:numPr>
        <w:ind w:left="567" w:hanging="567"/>
        <w:jc w:val="both"/>
        <w:rPr>
          <w:rFonts w:ascii="Arial" w:hAnsi="Arial" w:cs="Arial"/>
        </w:rPr>
      </w:pPr>
      <w:r w:rsidRPr="00AB3863">
        <w:rPr>
          <w:rFonts w:ascii="Arial" w:hAnsi="Arial" w:cs="Arial"/>
        </w:rPr>
        <w:t>CARACTERIZACIÓN</w:t>
      </w:r>
    </w:p>
    <w:p w:rsidR="006B7164" w:rsidRPr="00AB3863" w:rsidRDefault="006B7164">
      <w:pPr>
        <w:jc w:val="both"/>
        <w:rPr>
          <w:rFonts w:ascii="Arial" w:hAnsi="Arial" w:cs="Arial"/>
        </w:rPr>
      </w:pPr>
    </w:p>
    <w:p w:rsidR="006B7164" w:rsidRPr="00AB3863" w:rsidRDefault="006B7164" w:rsidP="004E781A">
      <w:pPr>
        <w:ind w:left="1560" w:hanging="993"/>
        <w:jc w:val="both"/>
        <w:rPr>
          <w:rFonts w:ascii="Arial" w:hAnsi="Arial" w:cs="Arial"/>
        </w:rPr>
      </w:pPr>
      <w:r w:rsidRPr="00AB3863">
        <w:rPr>
          <w:rFonts w:ascii="Arial" w:hAnsi="Arial" w:cs="Arial"/>
          <w:u w:val="single"/>
        </w:rPr>
        <w:t>Universo</w:t>
      </w:r>
      <w:r w:rsidRPr="00AB3863">
        <w:rPr>
          <w:rFonts w:ascii="Arial" w:hAnsi="Arial" w:cs="Arial"/>
        </w:rPr>
        <w:t>:</w:t>
      </w:r>
      <w:r w:rsidRPr="00AB3863">
        <w:rPr>
          <w:rFonts w:ascii="Arial" w:hAnsi="Arial" w:cs="Arial"/>
        </w:rPr>
        <w:tab/>
        <w:t>Bufetes Colectivos, Tribunales Populares Municipales, Notarías</w:t>
      </w:r>
    </w:p>
    <w:p w:rsidR="006B7164" w:rsidRPr="00AB3863" w:rsidRDefault="006B7164">
      <w:pPr>
        <w:ind w:left="2835" w:hanging="2268"/>
        <w:jc w:val="both"/>
        <w:rPr>
          <w:rFonts w:ascii="Arial" w:hAnsi="Arial" w:cs="Arial"/>
        </w:rPr>
      </w:pPr>
    </w:p>
    <w:p w:rsidR="006B7164" w:rsidRPr="00AB3863" w:rsidRDefault="006B7164" w:rsidP="004E781A">
      <w:pPr>
        <w:ind w:left="1701" w:hanging="1134"/>
        <w:jc w:val="both"/>
        <w:rPr>
          <w:rFonts w:ascii="Arial" w:hAnsi="Arial" w:cs="Arial"/>
        </w:rPr>
      </w:pPr>
      <w:r w:rsidRPr="00AB3863">
        <w:rPr>
          <w:rFonts w:ascii="Arial" w:hAnsi="Arial" w:cs="Arial"/>
          <w:u w:val="single"/>
        </w:rPr>
        <w:t>Variantes</w:t>
      </w:r>
      <w:r w:rsidRPr="00AB3863">
        <w:rPr>
          <w:rFonts w:ascii="Arial" w:hAnsi="Arial" w:cs="Arial"/>
        </w:rPr>
        <w:t>:</w:t>
      </w:r>
      <w:r w:rsidRPr="00AB3863">
        <w:rPr>
          <w:rFonts w:ascii="Arial" w:hAnsi="Arial" w:cs="Arial"/>
        </w:rPr>
        <w:tab/>
        <w:t>No tiene</w:t>
      </w:r>
    </w:p>
    <w:p w:rsidR="006B7164" w:rsidRPr="00AB3863" w:rsidRDefault="006B7164">
      <w:pPr>
        <w:ind w:left="2835" w:hanging="2268"/>
        <w:jc w:val="both"/>
        <w:rPr>
          <w:rFonts w:ascii="Arial" w:hAnsi="Arial" w:cs="Arial"/>
        </w:rPr>
      </w:pPr>
    </w:p>
    <w:p w:rsidR="006B7164" w:rsidRDefault="006B7164" w:rsidP="004E781A">
      <w:pPr>
        <w:ind w:left="1985" w:hanging="1418"/>
        <w:jc w:val="both"/>
        <w:rPr>
          <w:rFonts w:ascii="Arial" w:hAnsi="Arial" w:cs="Arial"/>
        </w:rPr>
      </w:pPr>
      <w:r w:rsidRPr="00AB3863">
        <w:rPr>
          <w:rFonts w:ascii="Arial" w:hAnsi="Arial" w:cs="Arial"/>
          <w:u w:val="single"/>
        </w:rPr>
        <w:t>Periodicidad</w:t>
      </w:r>
      <w:r w:rsidRPr="00AB3863">
        <w:rPr>
          <w:rFonts w:ascii="Arial" w:hAnsi="Arial" w:cs="Arial"/>
        </w:rPr>
        <w:t>:</w:t>
      </w:r>
      <w:r w:rsidRPr="00AB3863">
        <w:rPr>
          <w:rFonts w:ascii="Arial" w:hAnsi="Arial" w:cs="Arial"/>
        </w:rPr>
        <w:tab/>
        <w:t>Mensual</w:t>
      </w:r>
    </w:p>
    <w:p w:rsidR="004E781A" w:rsidRPr="00AB3863" w:rsidRDefault="004E781A">
      <w:pPr>
        <w:ind w:left="2835" w:hanging="2268"/>
        <w:jc w:val="both"/>
        <w:rPr>
          <w:rFonts w:ascii="Arial" w:hAnsi="Arial" w:cs="Arial"/>
        </w:rPr>
      </w:pPr>
    </w:p>
    <w:p w:rsidR="006B7164" w:rsidRPr="00AB3863" w:rsidRDefault="006B7164" w:rsidP="004E781A">
      <w:pPr>
        <w:ind w:left="2552" w:hanging="1985"/>
        <w:jc w:val="both"/>
        <w:rPr>
          <w:rFonts w:ascii="Arial" w:hAnsi="Arial" w:cs="Arial"/>
        </w:rPr>
      </w:pPr>
      <w:r w:rsidRPr="00AB3863">
        <w:rPr>
          <w:rFonts w:ascii="Arial" w:hAnsi="Arial" w:cs="Arial"/>
          <w:u w:val="single"/>
        </w:rPr>
        <w:t>Fecha de captación</w:t>
      </w:r>
      <w:r w:rsidRPr="00AB3863">
        <w:rPr>
          <w:rFonts w:ascii="Arial" w:hAnsi="Arial" w:cs="Arial"/>
        </w:rPr>
        <w:t>:</w:t>
      </w:r>
      <w:r w:rsidRPr="00AB3863">
        <w:rPr>
          <w:rFonts w:ascii="Arial" w:hAnsi="Arial" w:cs="Arial"/>
        </w:rPr>
        <w:tab/>
      </w:r>
      <w:r w:rsidR="00816A93" w:rsidRPr="005B74DC">
        <w:rPr>
          <w:rFonts w:ascii="Arial" w:hAnsi="Arial" w:cs="Arial"/>
        </w:rPr>
        <w:t>En o antes del día 8 del mes siguiente al que se refiere la información</w:t>
      </w:r>
      <w:r w:rsidR="00A406FA">
        <w:rPr>
          <w:rFonts w:ascii="Arial" w:hAnsi="Arial" w:cs="Arial"/>
        </w:rPr>
        <w:t>. E</w:t>
      </w:r>
      <w:r w:rsidR="000C4740">
        <w:rPr>
          <w:rFonts w:ascii="Arial" w:hAnsi="Arial" w:cs="Arial"/>
        </w:rPr>
        <w:t>s</w:t>
      </w:r>
      <w:r w:rsidR="00A406FA">
        <w:rPr>
          <w:rFonts w:ascii="Arial" w:hAnsi="Arial" w:cs="Arial"/>
        </w:rPr>
        <w:t xml:space="preserve">te modelo se envía en original a la </w:t>
      </w:r>
      <w:r w:rsidR="00101561" w:rsidRPr="00101561">
        <w:rPr>
          <w:rFonts w:ascii="Arial" w:hAnsi="Arial" w:cs="Arial"/>
        </w:rPr>
        <w:t xml:space="preserve">Oficina Municipal de Estadística e Información </w:t>
      </w:r>
      <w:r w:rsidR="00101561" w:rsidRPr="00101561">
        <w:rPr>
          <w:rFonts w:ascii="Arial" w:hAnsi="Arial" w:cs="Arial"/>
          <w:lang w:val="es-ES"/>
        </w:rPr>
        <w:t>y a los municipios subordinados a las Administraciones Locales de Artemisa y Mayabeque</w:t>
      </w:r>
      <w:r w:rsidR="00C378C6">
        <w:rPr>
          <w:rFonts w:ascii="Arial" w:hAnsi="Arial" w:cs="Arial"/>
        </w:rPr>
        <w:t xml:space="preserve"> </w:t>
      </w:r>
      <w:r w:rsidR="00A406FA">
        <w:rPr>
          <w:rFonts w:ascii="Arial" w:hAnsi="Arial" w:cs="Arial"/>
        </w:rPr>
        <w:t>correspondiente</w:t>
      </w:r>
      <w:r w:rsidRPr="00AB3863">
        <w:rPr>
          <w:rFonts w:ascii="Arial" w:hAnsi="Arial" w:cs="Arial"/>
        </w:rPr>
        <w:t>.</w:t>
      </w:r>
    </w:p>
    <w:p w:rsidR="006B7164" w:rsidRDefault="006B7164">
      <w:pPr>
        <w:ind w:left="2835" w:hanging="2268"/>
        <w:jc w:val="both"/>
        <w:rPr>
          <w:rFonts w:ascii="Arial" w:hAnsi="Arial" w:cs="Arial"/>
        </w:rPr>
      </w:pPr>
    </w:p>
    <w:p w:rsidR="0060513F" w:rsidRPr="00AB3863" w:rsidRDefault="0060513F">
      <w:pPr>
        <w:ind w:left="2835" w:hanging="2268"/>
        <w:jc w:val="both"/>
        <w:rPr>
          <w:rFonts w:ascii="Arial" w:hAnsi="Arial" w:cs="Arial"/>
        </w:rPr>
      </w:pPr>
    </w:p>
    <w:p w:rsidR="006B7164" w:rsidRPr="00AB3863" w:rsidRDefault="006B7164">
      <w:pPr>
        <w:numPr>
          <w:ilvl w:val="0"/>
          <w:numId w:val="3"/>
        </w:numPr>
        <w:ind w:left="567" w:hanging="567"/>
        <w:jc w:val="both"/>
        <w:rPr>
          <w:rFonts w:ascii="Arial" w:hAnsi="Arial" w:cs="Arial"/>
        </w:rPr>
      </w:pPr>
      <w:r w:rsidRPr="00AB3863">
        <w:rPr>
          <w:rFonts w:ascii="Arial" w:hAnsi="Arial" w:cs="Arial"/>
        </w:rPr>
        <w:t>INSTRUCCIONES GENERALES</w:t>
      </w:r>
    </w:p>
    <w:p w:rsidR="006B7164" w:rsidRPr="00AB3863" w:rsidRDefault="006B7164">
      <w:pPr>
        <w:jc w:val="both"/>
        <w:rPr>
          <w:rFonts w:ascii="Arial" w:hAnsi="Arial" w:cs="Arial"/>
        </w:rPr>
      </w:pPr>
    </w:p>
    <w:p w:rsidR="006B7164" w:rsidRDefault="006B7164">
      <w:pPr>
        <w:ind w:left="567" w:hanging="567"/>
        <w:jc w:val="both"/>
        <w:rPr>
          <w:rFonts w:ascii="Arial" w:hAnsi="Arial" w:cs="Arial"/>
        </w:rPr>
      </w:pPr>
      <w:r w:rsidRPr="00AB3863">
        <w:rPr>
          <w:rFonts w:ascii="Arial" w:hAnsi="Arial" w:cs="Arial"/>
        </w:rPr>
        <w:tab/>
        <w:t>Las instrucciones para el llenado de este modelo se encuentran por el reverso del propio modelo</w:t>
      </w:r>
      <w:r w:rsidR="004E781A">
        <w:rPr>
          <w:rFonts w:ascii="Arial" w:hAnsi="Arial" w:cs="Arial"/>
        </w:rPr>
        <w:t xml:space="preserve">, las </w:t>
      </w:r>
      <w:proofErr w:type="gramStart"/>
      <w:r w:rsidR="004E781A">
        <w:rPr>
          <w:rFonts w:ascii="Arial" w:hAnsi="Arial" w:cs="Arial"/>
        </w:rPr>
        <w:t>cuales</w:t>
      </w:r>
      <w:proofErr w:type="gramEnd"/>
      <w:r w:rsidR="004E781A">
        <w:rPr>
          <w:rFonts w:ascii="Arial" w:hAnsi="Arial" w:cs="Arial"/>
        </w:rPr>
        <w:t xml:space="preserve"> </w:t>
      </w:r>
      <w:r w:rsidRPr="00AB3863">
        <w:rPr>
          <w:rFonts w:ascii="Arial" w:hAnsi="Arial" w:cs="Arial"/>
        </w:rPr>
        <w:t xml:space="preserve">serán cumplidas estrictamente por los centros informantes. </w:t>
      </w:r>
    </w:p>
    <w:p w:rsidR="00A406FA" w:rsidRPr="00AB3863" w:rsidRDefault="00A406FA">
      <w:pPr>
        <w:ind w:left="567" w:hanging="567"/>
        <w:jc w:val="both"/>
        <w:rPr>
          <w:rFonts w:ascii="Arial" w:hAnsi="Arial" w:cs="Arial"/>
        </w:rPr>
      </w:pPr>
    </w:p>
    <w:p w:rsidR="006B7164" w:rsidRPr="00AB3863" w:rsidRDefault="006B7164">
      <w:pPr>
        <w:ind w:left="567" w:hanging="567"/>
        <w:jc w:val="both"/>
        <w:rPr>
          <w:rFonts w:ascii="Arial" w:hAnsi="Arial" w:cs="Arial"/>
        </w:rPr>
      </w:pPr>
      <w:r w:rsidRPr="00AB3863">
        <w:rPr>
          <w:rFonts w:ascii="Arial" w:hAnsi="Arial" w:cs="Arial"/>
        </w:rPr>
        <w:t xml:space="preserve">        </w:t>
      </w:r>
      <w:r w:rsidR="004E781A">
        <w:rPr>
          <w:rFonts w:ascii="Arial" w:hAnsi="Arial" w:cs="Arial"/>
        </w:rPr>
        <w:tab/>
      </w:r>
      <w:r w:rsidRPr="00AB3863">
        <w:rPr>
          <w:rFonts w:ascii="Arial" w:hAnsi="Arial" w:cs="Arial"/>
        </w:rPr>
        <w:t xml:space="preserve">La mayoría de los indicadores de este modelo vienen precodificados, excepto los correspondientes a </w:t>
      </w:r>
      <w:r w:rsidR="00DB7CC4">
        <w:rPr>
          <w:rFonts w:ascii="Arial" w:hAnsi="Arial" w:cs="Arial"/>
        </w:rPr>
        <w:t>Localidad o Asentamiento</w:t>
      </w:r>
      <w:r w:rsidR="00DB7CC4" w:rsidRPr="00AB3863">
        <w:rPr>
          <w:rFonts w:ascii="Arial" w:hAnsi="Arial" w:cs="Arial"/>
        </w:rPr>
        <w:t>,</w:t>
      </w:r>
      <w:r w:rsidR="004E781A">
        <w:rPr>
          <w:rFonts w:ascii="Arial" w:hAnsi="Arial" w:cs="Arial"/>
        </w:rPr>
        <w:t xml:space="preserve"> </w:t>
      </w:r>
      <w:r w:rsidR="00A406FA">
        <w:rPr>
          <w:rFonts w:ascii="Arial" w:hAnsi="Arial" w:cs="Arial"/>
        </w:rPr>
        <w:t>M</w:t>
      </w:r>
      <w:r w:rsidR="00DB7CC4">
        <w:rPr>
          <w:rFonts w:ascii="Arial" w:hAnsi="Arial" w:cs="Arial"/>
        </w:rPr>
        <w:t>unicipio,</w:t>
      </w:r>
      <w:r w:rsidR="00DB7CC4" w:rsidRPr="00DB7CC4">
        <w:rPr>
          <w:rFonts w:ascii="Arial" w:hAnsi="Arial" w:cs="Arial"/>
        </w:rPr>
        <w:t xml:space="preserve"> </w:t>
      </w:r>
      <w:r w:rsidR="00DB7CC4">
        <w:rPr>
          <w:rFonts w:ascii="Arial" w:hAnsi="Arial" w:cs="Arial"/>
        </w:rPr>
        <w:t xml:space="preserve">Provincia, País </w:t>
      </w:r>
      <w:r w:rsidR="004E781A">
        <w:rPr>
          <w:rFonts w:ascii="Arial" w:hAnsi="Arial" w:cs="Arial"/>
        </w:rPr>
        <w:t xml:space="preserve"> </w:t>
      </w:r>
      <w:r w:rsidR="004E781A" w:rsidRPr="00AB3863">
        <w:rPr>
          <w:rFonts w:ascii="Arial" w:hAnsi="Arial" w:cs="Arial"/>
        </w:rPr>
        <w:t xml:space="preserve">y </w:t>
      </w:r>
      <w:r w:rsidR="004E781A">
        <w:rPr>
          <w:rFonts w:ascii="Arial" w:hAnsi="Arial" w:cs="Arial"/>
        </w:rPr>
        <w:t xml:space="preserve">  </w:t>
      </w:r>
      <w:r w:rsidR="00321286">
        <w:rPr>
          <w:rFonts w:ascii="Arial" w:hAnsi="Arial" w:cs="Arial"/>
        </w:rPr>
        <w:t>O</w:t>
      </w:r>
      <w:r w:rsidR="004E781A" w:rsidRPr="00AB3863">
        <w:rPr>
          <w:rFonts w:ascii="Arial" w:hAnsi="Arial" w:cs="Arial"/>
        </w:rPr>
        <w:t>cupación</w:t>
      </w:r>
      <w:r w:rsidRPr="00AB3863">
        <w:rPr>
          <w:rFonts w:ascii="Arial" w:hAnsi="Arial" w:cs="Arial"/>
        </w:rPr>
        <w:t xml:space="preserve"> </w:t>
      </w:r>
      <w:r w:rsidR="004E781A">
        <w:rPr>
          <w:rFonts w:ascii="Arial" w:hAnsi="Arial" w:cs="Arial"/>
        </w:rPr>
        <w:t xml:space="preserve">  </w:t>
      </w:r>
      <w:r w:rsidRPr="00AB3863">
        <w:rPr>
          <w:rFonts w:ascii="Arial" w:hAnsi="Arial" w:cs="Arial"/>
        </w:rPr>
        <w:t xml:space="preserve">para </w:t>
      </w:r>
      <w:r w:rsidR="004E781A">
        <w:rPr>
          <w:rFonts w:ascii="Arial" w:hAnsi="Arial" w:cs="Arial"/>
        </w:rPr>
        <w:t xml:space="preserve">  </w:t>
      </w:r>
      <w:r w:rsidRPr="00AB3863">
        <w:rPr>
          <w:rFonts w:ascii="Arial" w:hAnsi="Arial" w:cs="Arial"/>
        </w:rPr>
        <w:t xml:space="preserve">los </w:t>
      </w:r>
      <w:r w:rsidR="004E781A">
        <w:rPr>
          <w:rFonts w:ascii="Arial" w:hAnsi="Arial" w:cs="Arial"/>
        </w:rPr>
        <w:t xml:space="preserve">  </w:t>
      </w:r>
      <w:r w:rsidRPr="00AB3863">
        <w:rPr>
          <w:rFonts w:ascii="Arial" w:hAnsi="Arial" w:cs="Arial"/>
        </w:rPr>
        <w:t xml:space="preserve">cuales </w:t>
      </w:r>
      <w:r w:rsidR="004E781A">
        <w:rPr>
          <w:rFonts w:ascii="Arial" w:hAnsi="Arial" w:cs="Arial"/>
        </w:rPr>
        <w:t xml:space="preserve">  </w:t>
      </w:r>
      <w:r w:rsidRPr="00AB3863">
        <w:rPr>
          <w:rFonts w:ascii="Arial" w:hAnsi="Arial" w:cs="Arial"/>
        </w:rPr>
        <w:t xml:space="preserve">se </w:t>
      </w:r>
      <w:r w:rsidR="004E781A">
        <w:rPr>
          <w:rFonts w:ascii="Arial" w:hAnsi="Arial" w:cs="Arial"/>
        </w:rPr>
        <w:t xml:space="preserve">  </w:t>
      </w:r>
      <w:r w:rsidRPr="00AB3863">
        <w:rPr>
          <w:rFonts w:ascii="Arial" w:hAnsi="Arial" w:cs="Arial"/>
        </w:rPr>
        <w:t xml:space="preserve">usarán </w:t>
      </w:r>
      <w:r w:rsidR="004E781A">
        <w:rPr>
          <w:rFonts w:ascii="Arial" w:hAnsi="Arial" w:cs="Arial"/>
        </w:rPr>
        <w:t xml:space="preserve">  </w:t>
      </w:r>
      <w:r w:rsidR="00321286">
        <w:rPr>
          <w:rFonts w:ascii="Arial" w:hAnsi="Arial" w:cs="Arial"/>
        </w:rPr>
        <w:t xml:space="preserve">el </w:t>
      </w:r>
      <w:r w:rsidR="00DB7CC4">
        <w:rPr>
          <w:rFonts w:ascii="Arial" w:hAnsi="Arial" w:cs="Arial"/>
        </w:rPr>
        <w:t>N</w:t>
      </w:r>
      <w:r w:rsidR="00DB7CC4" w:rsidRPr="00727288">
        <w:rPr>
          <w:rFonts w:ascii="Arial" w:hAnsi="Arial" w:cs="Arial"/>
        </w:rPr>
        <w:t xml:space="preserve">omenclador de </w:t>
      </w:r>
      <w:r w:rsidR="00DB7CC4">
        <w:rPr>
          <w:rFonts w:ascii="Arial" w:hAnsi="Arial" w:cs="Arial"/>
        </w:rPr>
        <w:t>Asentamientos Humanos Concentrados, el</w:t>
      </w:r>
      <w:r w:rsidR="00DB7CC4" w:rsidRPr="00AB3863">
        <w:rPr>
          <w:rFonts w:ascii="Arial" w:hAnsi="Arial" w:cs="Arial"/>
        </w:rPr>
        <w:t xml:space="preserve"> </w:t>
      </w:r>
      <w:r w:rsidR="00321286">
        <w:rPr>
          <w:rFonts w:ascii="Arial" w:hAnsi="Arial" w:cs="Arial"/>
        </w:rPr>
        <w:t xml:space="preserve">codificador de la </w:t>
      </w:r>
      <w:r w:rsidR="00321286" w:rsidRPr="00727288">
        <w:rPr>
          <w:rFonts w:ascii="Arial" w:hAnsi="Arial" w:cs="Arial"/>
        </w:rPr>
        <w:t>División Político-Administrativa</w:t>
      </w:r>
      <w:r w:rsidRPr="00AB3863">
        <w:rPr>
          <w:rFonts w:ascii="Arial" w:hAnsi="Arial" w:cs="Arial"/>
        </w:rPr>
        <w:t xml:space="preserve">, y </w:t>
      </w:r>
      <w:r w:rsidR="00321286">
        <w:rPr>
          <w:rFonts w:ascii="Arial" w:hAnsi="Arial" w:cs="Arial"/>
        </w:rPr>
        <w:t>el Clasificador de Ocupación de Demografía</w:t>
      </w:r>
      <w:r w:rsidR="00F05593" w:rsidRPr="00AB3863">
        <w:rPr>
          <w:rFonts w:ascii="Arial" w:hAnsi="Arial" w:cs="Arial"/>
        </w:rPr>
        <w:t>,</w:t>
      </w:r>
      <w:r w:rsidRPr="00AB3863">
        <w:rPr>
          <w:rFonts w:ascii="Arial" w:hAnsi="Arial" w:cs="Arial"/>
        </w:rPr>
        <w:t xml:space="preserve"> respectivamente.</w:t>
      </w:r>
    </w:p>
    <w:p w:rsidR="006B7164" w:rsidRPr="00AB3863" w:rsidRDefault="006B7164">
      <w:pPr>
        <w:ind w:left="567" w:hanging="567"/>
        <w:jc w:val="both"/>
        <w:rPr>
          <w:rFonts w:ascii="Arial" w:hAnsi="Arial" w:cs="Arial"/>
        </w:rPr>
      </w:pPr>
    </w:p>
    <w:p w:rsidR="006B7164" w:rsidRPr="00AB3863" w:rsidRDefault="006B7164">
      <w:pPr>
        <w:ind w:left="567" w:hanging="567"/>
        <w:jc w:val="both"/>
        <w:rPr>
          <w:rFonts w:ascii="Arial" w:hAnsi="Arial" w:cs="Arial"/>
        </w:rPr>
      </w:pPr>
      <w:r w:rsidRPr="00AB3863">
        <w:rPr>
          <w:rFonts w:ascii="Arial" w:hAnsi="Arial" w:cs="Arial"/>
        </w:rPr>
        <w:t xml:space="preserve">       </w:t>
      </w:r>
      <w:r w:rsidR="004E781A">
        <w:rPr>
          <w:rFonts w:ascii="Arial" w:hAnsi="Arial" w:cs="Arial"/>
        </w:rPr>
        <w:tab/>
      </w:r>
      <w:r w:rsidRPr="00AB3863">
        <w:rPr>
          <w:rFonts w:ascii="Arial" w:hAnsi="Arial" w:cs="Arial"/>
        </w:rPr>
        <w:t>Al recibir los modelos en la</w:t>
      </w:r>
      <w:r w:rsidR="00321286">
        <w:rPr>
          <w:rFonts w:ascii="Arial" w:hAnsi="Arial" w:cs="Arial"/>
        </w:rPr>
        <w:t xml:space="preserve">s </w:t>
      </w:r>
      <w:r w:rsidR="00101561" w:rsidRPr="00101561">
        <w:rPr>
          <w:rFonts w:ascii="Arial" w:hAnsi="Arial" w:cs="Arial"/>
        </w:rPr>
        <w:t>Oficina</w:t>
      </w:r>
      <w:r w:rsidR="00101561">
        <w:rPr>
          <w:rFonts w:ascii="Arial" w:hAnsi="Arial" w:cs="Arial"/>
        </w:rPr>
        <w:t>s</w:t>
      </w:r>
      <w:r w:rsidR="00101561" w:rsidRPr="00101561">
        <w:rPr>
          <w:rFonts w:ascii="Arial" w:hAnsi="Arial" w:cs="Arial"/>
        </w:rPr>
        <w:t xml:space="preserve"> Municipal</w:t>
      </w:r>
      <w:r w:rsidR="00101561">
        <w:rPr>
          <w:rFonts w:ascii="Arial" w:hAnsi="Arial" w:cs="Arial"/>
        </w:rPr>
        <w:t>es</w:t>
      </w:r>
      <w:r w:rsidR="00101561" w:rsidRPr="00101561">
        <w:rPr>
          <w:rFonts w:ascii="Arial" w:hAnsi="Arial" w:cs="Arial"/>
        </w:rPr>
        <w:t xml:space="preserve"> de Estadística e Información </w:t>
      </w:r>
      <w:r w:rsidR="00101561" w:rsidRPr="00101561">
        <w:rPr>
          <w:rFonts w:ascii="Arial" w:hAnsi="Arial" w:cs="Arial"/>
          <w:lang w:val="es-ES"/>
        </w:rPr>
        <w:t xml:space="preserve">y </w:t>
      </w:r>
      <w:r w:rsidR="00101561">
        <w:rPr>
          <w:rFonts w:ascii="Arial" w:hAnsi="Arial" w:cs="Arial"/>
          <w:lang w:val="es-ES"/>
        </w:rPr>
        <w:t>en</w:t>
      </w:r>
      <w:r w:rsidR="00101561" w:rsidRPr="00101561">
        <w:rPr>
          <w:rFonts w:ascii="Arial" w:hAnsi="Arial" w:cs="Arial"/>
          <w:lang w:val="es-ES"/>
        </w:rPr>
        <w:t xml:space="preserve"> los municipios subordinados a las Administraciones Locales de Artemisa y Mayabeque</w:t>
      </w:r>
      <w:r w:rsidR="00135A51">
        <w:rPr>
          <w:rFonts w:ascii="Arial" w:hAnsi="Arial" w:cs="Arial"/>
        </w:rPr>
        <w:t xml:space="preserve"> </w:t>
      </w:r>
      <w:r w:rsidRPr="00AB3863">
        <w:rPr>
          <w:rFonts w:ascii="Arial" w:hAnsi="Arial" w:cs="Arial"/>
        </w:rPr>
        <w:t>se procederá a llenar con códigos los indicadores señalados en el párrafo anterior.</w:t>
      </w:r>
    </w:p>
    <w:p w:rsidR="006B7164" w:rsidRPr="00AB3863" w:rsidRDefault="006B7164">
      <w:pPr>
        <w:ind w:left="567" w:hanging="567"/>
        <w:jc w:val="both"/>
        <w:rPr>
          <w:rFonts w:ascii="Arial" w:hAnsi="Arial" w:cs="Arial"/>
        </w:rPr>
      </w:pPr>
    </w:p>
    <w:p w:rsidR="006B7164" w:rsidRPr="00872D50" w:rsidRDefault="006B7164">
      <w:pPr>
        <w:ind w:left="567" w:hanging="567"/>
        <w:jc w:val="both"/>
        <w:rPr>
          <w:rFonts w:ascii="Arial" w:hAnsi="Arial" w:cs="Arial"/>
        </w:rPr>
      </w:pPr>
      <w:r w:rsidRPr="00AB3863">
        <w:rPr>
          <w:rFonts w:ascii="Arial" w:hAnsi="Arial" w:cs="Arial"/>
        </w:rPr>
        <w:t xml:space="preserve">       </w:t>
      </w:r>
      <w:r w:rsidR="004E781A">
        <w:rPr>
          <w:rFonts w:ascii="Arial" w:hAnsi="Arial" w:cs="Arial"/>
        </w:rPr>
        <w:tab/>
      </w:r>
      <w:r w:rsidRPr="00872D50">
        <w:rPr>
          <w:rFonts w:ascii="Arial" w:hAnsi="Arial" w:cs="Arial"/>
        </w:rPr>
        <w:t xml:space="preserve">Finalmente se procederá a dar a cada modelo un número de orden consecutivo desde el 01 al 99, que se anotará </w:t>
      </w:r>
      <w:r w:rsidR="00872D50" w:rsidRPr="00872D50">
        <w:rPr>
          <w:rFonts w:ascii="Arial" w:hAnsi="Arial" w:cs="Arial"/>
        </w:rPr>
        <w:t>en la casilla No. Orden (ONEI) y conformarán un libro.</w:t>
      </w:r>
    </w:p>
    <w:p w:rsidR="00872D50" w:rsidRDefault="006B7164">
      <w:pPr>
        <w:ind w:left="567" w:hanging="567"/>
        <w:jc w:val="both"/>
        <w:rPr>
          <w:rFonts w:ascii="Arial" w:hAnsi="Arial" w:cs="Arial"/>
        </w:rPr>
      </w:pPr>
      <w:r w:rsidRPr="00AB3863">
        <w:rPr>
          <w:rFonts w:ascii="Arial" w:hAnsi="Arial" w:cs="Arial"/>
        </w:rPr>
        <w:t xml:space="preserve">       </w:t>
      </w:r>
      <w:r w:rsidR="004E781A">
        <w:rPr>
          <w:rFonts w:ascii="Arial" w:hAnsi="Arial" w:cs="Arial"/>
        </w:rPr>
        <w:tab/>
      </w:r>
    </w:p>
    <w:p w:rsidR="006B7164" w:rsidRDefault="00872D50">
      <w:pPr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6B7164" w:rsidRPr="00AB3863">
        <w:rPr>
          <w:rFonts w:ascii="Arial" w:hAnsi="Arial" w:cs="Arial"/>
        </w:rPr>
        <w:t>Si la cantidad de modelos sobrepasara la cifra de 99, se procederá a confeccionar un nuevo libro asignándole consecutivos según la forma indicada en el párrafo anterior.</w:t>
      </w:r>
    </w:p>
    <w:p w:rsidR="00611C38" w:rsidRDefault="00611C38">
      <w:pPr>
        <w:ind w:left="567" w:hanging="567"/>
        <w:jc w:val="both"/>
        <w:rPr>
          <w:rFonts w:ascii="Arial" w:hAnsi="Arial" w:cs="Arial"/>
        </w:rPr>
      </w:pPr>
    </w:p>
    <w:p w:rsidR="00611C38" w:rsidRDefault="00611C38" w:rsidP="00611C38">
      <w:pPr>
        <w:ind w:left="567"/>
        <w:jc w:val="both"/>
        <w:rPr>
          <w:rFonts w:ascii="Arial" w:hAnsi="Arial" w:cs="Arial"/>
        </w:rPr>
      </w:pPr>
      <w:r w:rsidRPr="00727288">
        <w:rPr>
          <w:rFonts w:ascii="Arial" w:hAnsi="Arial" w:cs="Arial"/>
        </w:rPr>
        <w:t>Se debe exigir al centro inform</w:t>
      </w:r>
      <w:r>
        <w:rPr>
          <w:rFonts w:ascii="Arial" w:hAnsi="Arial" w:cs="Arial"/>
        </w:rPr>
        <w:t>ante que no falte información en el Modelo</w:t>
      </w:r>
      <w:r w:rsidRPr="00727288">
        <w:rPr>
          <w:rFonts w:ascii="Arial" w:hAnsi="Arial" w:cs="Arial"/>
        </w:rPr>
        <w:t xml:space="preserve">, aspecto este que deberá ser revisado cuidadosamente en la </w:t>
      </w:r>
      <w:r w:rsidR="00101561" w:rsidRPr="00101561">
        <w:rPr>
          <w:rFonts w:ascii="Arial" w:hAnsi="Arial" w:cs="Arial"/>
        </w:rPr>
        <w:t xml:space="preserve">Oficina Municipal de Estadística e Información </w:t>
      </w:r>
      <w:r w:rsidR="00101561" w:rsidRPr="00101561">
        <w:rPr>
          <w:rFonts w:ascii="Arial" w:hAnsi="Arial" w:cs="Arial"/>
          <w:lang w:val="es-ES"/>
        </w:rPr>
        <w:t>y a los municipios subordinados a las Administraciones Locales de Artemisa y Mayabeque</w:t>
      </w:r>
      <w:r w:rsidR="00101561">
        <w:rPr>
          <w:rFonts w:ascii="Arial" w:hAnsi="Arial" w:cs="Arial"/>
          <w:lang w:val="es-ES"/>
        </w:rPr>
        <w:t>.</w:t>
      </w:r>
    </w:p>
    <w:p w:rsidR="00611C38" w:rsidRPr="005B74DC" w:rsidRDefault="00611C38" w:rsidP="00611C38">
      <w:pPr>
        <w:tabs>
          <w:tab w:val="left" w:pos="2835"/>
        </w:tabs>
        <w:ind w:left="567" w:hanging="567"/>
        <w:jc w:val="both"/>
        <w:rPr>
          <w:rFonts w:ascii="Arial" w:hAnsi="Arial" w:cs="Arial"/>
        </w:rPr>
      </w:pPr>
    </w:p>
    <w:p w:rsidR="006B7164" w:rsidRPr="00AB3863" w:rsidRDefault="006B7164">
      <w:pPr>
        <w:ind w:left="567" w:hanging="567"/>
        <w:jc w:val="both"/>
        <w:rPr>
          <w:rFonts w:ascii="Arial" w:hAnsi="Arial" w:cs="Arial"/>
        </w:rPr>
      </w:pPr>
      <w:r w:rsidRPr="00AB3863">
        <w:rPr>
          <w:rFonts w:ascii="Arial" w:hAnsi="Arial" w:cs="Arial"/>
        </w:rPr>
        <w:t xml:space="preserve">        </w:t>
      </w:r>
      <w:r w:rsidR="004E781A">
        <w:rPr>
          <w:rFonts w:ascii="Arial" w:hAnsi="Arial" w:cs="Arial"/>
        </w:rPr>
        <w:tab/>
      </w:r>
      <w:r w:rsidRPr="00AB3863">
        <w:rPr>
          <w:rFonts w:ascii="Arial" w:hAnsi="Arial" w:cs="Arial"/>
        </w:rPr>
        <w:t>En la cubierta de cada libro conformado en la forma descrita anteriormente, se pondrá una portada con el siguiente formato:</w:t>
      </w:r>
    </w:p>
    <w:p w:rsidR="006B7164" w:rsidRDefault="006B7164">
      <w:pPr>
        <w:ind w:left="567" w:hanging="567"/>
        <w:jc w:val="both"/>
        <w:rPr>
          <w:rFonts w:ascii="Arial" w:hAnsi="Arial" w:cs="Arial"/>
        </w:rPr>
      </w:pPr>
    </w:p>
    <w:p w:rsidR="004E781A" w:rsidRDefault="004E781A">
      <w:pPr>
        <w:ind w:left="567" w:hanging="567"/>
        <w:jc w:val="both"/>
        <w:rPr>
          <w:rFonts w:ascii="Arial" w:hAnsi="Arial" w:cs="Arial"/>
        </w:rPr>
      </w:pPr>
    </w:p>
    <w:p w:rsidR="004E781A" w:rsidRDefault="004E781A">
      <w:pPr>
        <w:ind w:left="567" w:hanging="567"/>
        <w:jc w:val="both"/>
        <w:rPr>
          <w:rFonts w:ascii="Arial" w:hAnsi="Arial" w:cs="Arial"/>
        </w:rPr>
      </w:pPr>
    </w:p>
    <w:p w:rsidR="004E781A" w:rsidRDefault="004E781A">
      <w:pPr>
        <w:ind w:left="567" w:hanging="567"/>
        <w:jc w:val="both"/>
        <w:rPr>
          <w:rFonts w:ascii="Arial" w:hAnsi="Arial" w:cs="Arial"/>
        </w:rPr>
      </w:pPr>
    </w:p>
    <w:p w:rsidR="004E781A" w:rsidRDefault="004E781A">
      <w:pPr>
        <w:ind w:left="567" w:hanging="567"/>
        <w:jc w:val="both"/>
        <w:rPr>
          <w:rFonts w:ascii="Arial" w:hAnsi="Arial" w:cs="Arial"/>
        </w:rPr>
      </w:pPr>
    </w:p>
    <w:p w:rsidR="004E781A" w:rsidRDefault="004E781A">
      <w:pPr>
        <w:ind w:left="567" w:hanging="567"/>
        <w:jc w:val="both"/>
        <w:rPr>
          <w:rFonts w:ascii="Arial" w:hAnsi="Arial" w:cs="Arial"/>
        </w:rPr>
      </w:pPr>
    </w:p>
    <w:p w:rsidR="004E781A" w:rsidRDefault="004E781A">
      <w:pPr>
        <w:ind w:left="567" w:hanging="567"/>
        <w:jc w:val="both"/>
        <w:rPr>
          <w:rFonts w:ascii="Arial" w:hAnsi="Arial" w:cs="Arial"/>
        </w:rPr>
      </w:pPr>
    </w:p>
    <w:p w:rsidR="004E781A" w:rsidRDefault="004E781A">
      <w:pPr>
        <w:ind w:left="567" w:hanging="567"/>
        <w:jc w:val="both"/>
        <w:rPr>
          <w:rFonts w:ascii="Arial" w:hAnsi="Arial" w:cs="Arial"/>
        </w:rPr>
      </w:pPr>
    </w:p>
    <w:p w:rsidR="004E781A" w:rsidRDefault="004E781A">
      <w:pPr>
        <w:ind w:left="567" w:hanging="567"/>
        <w:jc w:val="both"/>
        <w:rPr>
          <w:rFonts w:ascii="Arial" w:hAnsi="Arial" w:cs="Arial"/>
        </w:rPr>
      </w:pPr>
    </w:p>
    <w:p w:rsidR="004E781A" w:rsidRDefault="004E781A">
      <w:pPr>
        <w:ind w:left="567" w:hanging="567"/>
        <w:jc w:val="both"/>
        <w:rPr>
          <w:rFonts w:ascii="Arial" w:hAnsi="Arial" w:cs="Arial"/>
        </w:rPr>
      </w:pPr>
    </w:p>
    <w:p w:rsidR="004E781A" w:rsidRDefault="004E781A">
      <w:pPr>
        <w:ind w:left="567" w:hanging="567"/>
        <w:jc w:val="both"/>
        <w:rPr>
          <w:rFonts w:ascii="Arial" w:hAnsi="Arial" w:cs="Arial"/>
        </w:rPr>
      </w:pPr>
    </w:p>
    <w:p w:rsidR="0060513F" w:rsidRPr="001A1662" w:rsidRDefault="000D1D96" w:rsidP="000D1D96">
      <w:pPr>
        <w:tabs>
          <w:tab w:val="left" w:pos="2835"/>
          <w:tab w:val="left" w:pos="5103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s-ES"/>
        </w:rPr>
        <w:drawing>
          <wp:inline distT="0" distB="0" distL="0" distR="0">
            <wp:extent cx="6333490" cy="4331863"/>
            <wp:effectExtent l="19050" t="0" r="0" b="0"/>
            <wp:docPr id="235" name="Imagen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3490" cy="4331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50E" w:rsidRPr="001A1662" w:rsidRDefault="007E450E" w:rsidP="007E450E">
      <w:pPr>
        <w:tabs>
          <w:tab w:val="left" w:pos="2835"/>
          <w:tab w:val="left" w:pos="5103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Debe tener en cuenta que la sumatoria de los casos reportados por la provincia de residencia debe ser igual al total de casos, y que la sumatoria de los casos por municipios de residencia debe ser igual al total de casos reportados en la provincia donde se procesa la información.</w:t>
      </w:r>
    </w:p>
    <w:p w:rsidR="007E450E" w:rsidRDefault="007E450E" w:rsidP="007E450E">
      <w:pPr>
        <w:jc w:val="both"/>
        <w:rPr>
          <w:rFonts w:ascii="Arial" w:hAnsi="Arial" w:cs="Arial"/>
        </w:rPr>
      </w:pPr>
    </w:p>
    <w:p w:rsidR="006B7164" w:rsidRPr="00AB3863" w:rsidRDefault="006B7164">
      <w:pPr>
        <w:numPr>
          <w:ilvl w:val="0"/>
          <w:numId w:val="4"/>
        </w:numPr>
        <w:ind w:left="567" w:hanging="567"/>
        <w:jc w:val="both"/>
        <w:rPr>
          <w:rFonts w:ascii="Arial" w:hAnsi="Arial" w:cs="Arial"/>
        </w:rPr>
      </w:pPr>
      <w:r w:rsidRPr="00AB3863">
        <w:rPr>
          <w:rFonts w:ascii="Arial" w:hAnsi="Arial" w:cs="Arial"/>
        </w:rPr>
        <w:t>DEFINICIONES METODOLÓGICAS</w:t>
      </w:r>
    </w:p>
    <w:p w:rsidR="006B7164" w:rsidRPr="00AB3863" w:rsidRDefault="006B7164">
      <w:pPr>
        <w:jc w:val="both"/>
        <w:rPr>
          <w:rFonts w:ascii="Arial" w:hAnsi="Arial" w:cs="Arial"/>
        </w:rPr>
      </w:pPr>
      <w:r w:rsidRPr="00AB3863">
        <w:rPr>
          <w:rFonts w:ascii="Arial" w:hAnsi="Arial" w:cs="Arial"/>
        </w:rPr>
        <w:tab/>
      </w:r>
    </w:p>
    <w:p w:rsidR="006B7164" w:rsidRPr="00AB3863" w:rsidRDefault="006B7164">
      <w:pPr>
        <w:ind w:left="567"/>
        <w:jc w:val="both"/>
        <w:rPr>
          <w:rFonts w:ascii="Arial" w:hAnsi="Arial" w:cs="Arial"/>
        </w:rPr>
      </w:pPr>
      <w:r w:rsidRPr="00AB3863">
        <w:rPr>
          <w:rFonts w:ascii="Arial" w:hAnsi="Arial" w:cs="Arial"/>
          <w:u w:val="single"/>
        </w:rPr>
        <w:t>Ocupación</w:t>
      </w:r>
    </w:p>
    <w:p w:rsidR="006B7164" w:rsidRPr="00AB3863" w:rsidRDefault="006B7164">
      <w:pPr>
        <w:ind w:left="567"/>
        <w:jc w:val="both"/>
        <w:rPr>
          <w:rFonts w:ascii="Arial" w:hAnsi="Arial" w:cs="Arial"/>
        </w:rPr>
      </w:pPr>
    </w:p>
    <w:p w:rsidR="006B7164" w:rsidRDefault="006B7164">
      <w:pPr>
        <w:ind w:left="567"/>
        <w:jc w:val="both"/>
        <w:rPr>
          <w:rFonts w:ascii="Arial" w:hAnsi="Arial" w:cs="Arial"/>
        </w:rPr>
      </w:pPr>
      <w:r w:rsidRPr="00AB3863">
        <w:rPr>
          <w:rFonts w:ascii="Arial" w:hAnsi="Arial" w:cs="Arial"/>
        </w:rPr>
        <w:t>Se entiende por ocupación (trabajo) toda actividad productiva de bienes o servicios que realiza la persona a fin de obtener los recursos para satisfacer sus necesidades y las de su familia.</w:t>
      </w:r>
    </w:p>
    <w:p w:rsidR="00D12AD2" w:rsidRDefault="00D12AD2">
      <w:pPr>
        <w:ind w:left="567"/>
        <w:jc w:val="both"/>
        <w:rPr>
          <w:rFonts w:ascii="Arial" w:hAnsi="Arial" w:cs="Arial"/>
        </w:rPr>
      </w:pPr>
    </w:p>
    <w:p w:rsidR="00D12AD2" w:rsidRPr="00820201" w:rsidRDefault="00D12AD2" w:rsidP="00D12AD2">
      <w:pPr>
        <w:tabs>
          <w:tab w:val="left" w:pos="2835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 xml:space="preserve">Color de la Piel: </w:t>
      </w:r>
      <w:r w:rsidRPr="00820201">
        <w:rPr>
          <w:rFonts w:ascii="Arial" w:hAnsi="Arial" w:cs="Arial"/>
        </w:rPr>
        <w:t>Se anotará por declaración el color de la piel de cada uno de los contrayentes.</w:t>
      </w:r>
    </w:p>
    <w:p w:rsidR="00054A46" w:rsidRPr="00AB3863" w:rsidRDefault="00054A46">
      <w:pPr>
        <w:ind w:left="567"/>
        <w:jc w:val="both"/>
        <w:rPr>
          <w:rFonts w:ascii="Arial" w:hAnsi="Arial" w:cs="Arial"/>
        </w:rPr>
      </w:pPr>
    </w:p>
    <w:p w:rsidR="006B7164" w:rsidRPr="00AB3863" w:rsidRDefault="006B7164">
      <w:pPr>
        <w:ind w:left="567"/>
        <w:jc w:val="both"/>
        <w:rPr>
          <w:rFonts w:ascii="Arial" w:hAnsi="Arial" w:cs="Arial"/>
        </w:rPr>
      </w:pPr>
    </w:p>
    <w:p w:rsidR="007E450E" w:rsidRDefault="007E450E" w:rsidP="007E450E">
      <w:pPr>
        <w:tabs>
          <w:tab w:val="left" w:pos="2835"/>
        </w:tabs>
        <w:ind w:left="567"/>
        <w:jc w:val="both"/>
        <w:rPr>
          <w:rFonts w:ascii="Arial" w:hAnsi="Arial" w:cs="Arial"/>
        </w:rPr>
      </w:pPr>
      <w:r w:rsidRPr="007E450E">
        <w:rPr>
          <w:rFonts w:ascii="Arial" w:hAnsi="Arial" w:cs="Arial"/>
          <w:u w:val="single"/>
        </w:rPr>
        <w:t xml:space="preserve">Nivel de escolaridad terminado: </w:t>
      </w:r>
      <w:r w:rsidRPr="007E450E">
        <w:rPr>
          <w:rFonts w:ascii="Arial" w:hAnsi="Arial" w:cs="Arial"/>
        </w:rPr>
        <w:t>Se codificará de acuerdo a las siguientes definiciones:</w:t>
      </w:r>
    </w:p>
    <w:p w:rsidR="007E450E" w:rsidRPr="007E450E" w:rsidRDefault="007E450E" w:rsidP="007E450E">
      <w:pPr>
        <w:tabs>
          <w:tab w:val="left" w:pos="2835"/>
        </w:tabs>
        <w:ind w:left="567"/>
        <w:jc w:val="both"/>
        <w:rPr>
          <w:rFonts w:ascii="Arial" w:hAnsi="Arial" w:cs="Arial"/>
          <w:u w:val="single"/>
        </w:rPr>
      </w:pPr>
    </w:p>
    <w:p w:rsidR="007E450E" w:rsidRPr="007E450E" w:rsidRDefault="007E450E" w:rsidP="007E450E">
      <w:pPr>
        <w:tabs>
          <w:tab w:val="left" w:pos="2835"/>
        </w:tabs>
        <w:ind w:left="567"/>
        <w:jc w:val="both"/>
        <w:rPr>
          <w:rFonts w:ascii="Arial" w:hAnsi="Arial" w:cs="Arial"/>
        </w:rPr>
      </w:pPr>
      <w:r w:rsidRPr="007E450E">
        <w:rPr>
          <w:rFonts w:ascii="Arial" w:hAnsi="Arial" w:cs="Arial"/>
          <w:b/>
        </w:rPr>
        <w:t>1: Ninguno</w:t>
      </w:r>
      <w:r w:rsidRPr="007E450E">
        <w:rPr>
          <w:rFonts w:ascii="Arial" w:hAnsi="Arial" w:cs="Arial"/>
        </w:rPr>
        <w:t xml:space="preserve">: Se  trata  de  las personas que no han aprobado el 6to. </w:t>
      </w:r>
      <w:proofErr w:type="gramStart"/>
      <w:r w:rsidRPr="007E450E">
        <w:rPr>
          <w:rFonts w:ascii="Arial" w:hAnsi="Arial" w:cs="Arial"/>
        </w:rPr>
        <w:t>grado</w:t>
      </w:r>
      <w:proofErr w:type="gramEnd"/>
      <w:r w:rsidRPr="007E450E">
        <w:rPr>
          <w:rFonts w:ascii="Arial" w:hAnsi="Arial" w:cs="Arial"/>
        </w:rPr>
        <w:t xml:space="preserve"> de la educación primaria, o su equivalente.</w:t>
      </w:r>
    </w:p>
    <w:p w:rsidR="007E450E" w:rsidRPr="007E450E" w:rsidRDefault="007E450E" w:rsidP="007E450E">
      <w:pPr>
        <w:tabs>
          <w:tab w:val="left" w:pos="2835"/>
        </w:tabs>
        <w:ind w:left="567"/>
        <w:jc w:val="both"/>
        <w:rPr>
          <w:rFonts w:ascii="Arial" w:hAnsi="Arial" w:cs="Arial"/>
        </w:rPr>
      </w:pPr>
      <w:r w:rsidRPr="007E450E">
        <w:rPr>
          <w:rFonts w:ascii="Arial" w:hAnsi="Arial" w:cs="Arial"/>
          <w:b/>
        </w:rPr>
        <w:t>2: Primaria</w:t>
      </w:r>
      <w:r w:rsidRPr="007E450E">
        <w:rPr>
          <w:rFonts w:ascii="Arial" w:hAnsi="Arial" w:cs="Arial"/>
        </w:rPr>
        <w:t xml:space="preserve">: Constituye  el  primer  nivel  de  educación.  Se  trata  de   las personas  que  han  aprobado  el  6to grado de la Educación General o el  4to semestre  de  la  Educación   Obrero Campesina (EOC); </w:t>
      </w:r>
      <w:r w:rsidRPr="007E450E">
        <w:rPr>
          <w:rFonts w:ascii="Arial" w:hAnsi="Arial" w:cs="Arial"/>
        </w:rPr>
        <w:lastRenderedPageBreak/>
        <w:t>incluye el nivel primario de las escuelas de arte, de iniciación deportiva y especiales (para niños, jóvenes y adultos con deficiencias físicas y mentales).</w:t>
      </w:r>
    </w:p>
    <w:p w:rsidR="007E450E" w:rsidRPr="007E450E" w:rsidRDefault="007E450E" w:rsidP="007E450E">
      <w:pPr>
        <w:tabs>
          <w:tab w:val="left" w:pos="2835"/>
        </w:tabs>
        <w:ind w:left="567"/>
        <w:jc w:val="both"/>
        <w:rPr>
          <w:rFonts w:ascii="Arial" w:hAnsi="Arial" w:cs="Arial"/>
        </w:rPr>
      </w:pPr>
      <w:r w:rsidRPr="007E450E">
        <w:rPr>
          <w:rFonts w:ascii="Arial" w:hAnsi="Arial" w:cs="Arial"/>
          <w:b/>
        </w:rPr>
        <w:t>3: Secundaria Básica:</w:t>
      </w:r>
      <w:r w:rsidRPr="007E450E">
        <w:rPr>
          <w:rFonts w:ascii="Arial" w:hAnsi="Arial" w:cs="Arial"/>
        </w:rPr>
        <w:t xml:space="preserve"> Se trata  de  las  personas que hayan aprobado el 9no. grado de  la  Educación General, el 4to semestre (curso vespertino nocturno)  o  el  6to semestre  (curso  por  encuentros) de la Secundaria   Obrero   Campesina   (SOC).   Incluye   el   nivel secundario  de  las  escuelas  de  arte, de iniciación deportiva escolar,  y especiales (para jóvenes y adultos con deficiencias físicas y mentales).</w:t>
      </w:r>
    </w:p>
    <w:p w:rsidR="007E450E" w:rsidRPr="007E450E" w:rsidRDefault="007E450E" w:rsidP="007E450E">
      <w:pPr>
        <w:tabs>
          <w:tab w:val="left" w:pos="2835"/>
        </w:tabs>
        <w:ind w:left="567"/>
        <w:jc w:val="both"/>
        <w:rPr>
          <w:rFonts w:ascii="Arial" w:hAnsi="Arial" w:cs="Arial"/>
        </w:rPr>
      </w:pPr>
      <w:r w:rsidRPr="007E450E">
        <w:rPr>
          <w:rFonts w:ascii="Arial" w:hAnsi="Arial" w:cs="Arial"/>
          <w:b/>
        </w:rPr>
        <w:t>4:</w:t>
      </w:r>
      <w:r w:rsidRPr="007E450E">
        <w:rPr>
          <w:rFonts w:ascii="Arial" w:hAnsi="Arial" w:cs="Arial"/>
        </w:rPr>
        <w:t xml:space="preserve"> Obrero calificado: Se  trata  de  personas  que  se  hayan  graduado como tales. Incluye  los  cursos que imparten las Escuelas de Oficios que en  sus  inicios  se  concibieron  solamente  para jóvenes con retraso escolar, y hoy forman obreros calificados.</w:t>
      </w:r>
    </w:p>
    <w:p w:rsidR="007E450E" w:rsidRPr="007E450E" w:rsidRDefault="007E450E" w:rsidP="007E450E">
      <w:pPr>
        <w:tabs>
          <w:tab w:val="left" w:pos="2835"/>
        </w:tabs>
        <w:ind w:left="567"/>
        <w:jc w:val="both"/>
        <w:rPr>
          <w:rFonts w:ascii="Arial" w:hAnsi="Arial" w:cs="Arial"/>
          <w:u w:val="single"/>
        </w:rPr>
      </w:pPr>
      <w:r w:rsidRPr="007E450E">
        <w:rPr>
          <w:rFonts w:ascii="Arial" w:hAnsi="Arial" w:cs="Arial"/>
          <w:b/>
        </w:rPr>
        <w:t>5: Preuniversitario</w:t>
      </w:r>
      <w:r w:rsidRPr="007E450E">
        <w:rPr>
          <w:rFonts w:ascii="Arial" w:hAnsi="Arial" w:cs="Arial"/>
        </w:rPr>
        <w:t>: Se  trata  de  personas  que hayan aprobado el 12mo o 13er grado,  según  corresponda,  o  el  6to semestre (vespertino nocturno)  o  el  8vo semestre  (curso por encuentros) de la Facultad Obrero Campesina (FOC).</w:t>
      </w:r>
    </w:p>
    <w:p w:rsidR="007E450E" w:rsidRPr="007E450E" w:rsidRDefault="007E450E" w:rsidP="007E450E">
      <w:pPr>
        <w:tabs>
          <w:tab w:val="left" w:pos="2835"/>
        </w:tabs>
        <w:ind w:left="567"/>
        <w:jc w:val="both"/>
        <w:rPr>
          <w:rFonts w:ascii="Arial" w:hAnsi="Arial" w:cs="Arial"/>
        </w:rPr>
      </w:pPr>
      <w:r w:rsidRPr="007E450E">
        <w:rPr>
          <w:rFonts w:ascii="Arial" w:hAnsi="Arial" w:cs="Arial"/>
          <w:b/>
        </w:rPr>
        <w:t>6: Técnico Medio</w:t>
      </w:r>
      <w:r w:rsidRPr="007E450E">
        <w:rPr>
          <w:rFonts w:ascii="Arial" w:hAnsi="Arial" w:cs="Arial"/>
        </w:rPr>
        <w:t>: Se  trata  de personas que se hayan graduado como tales en cursos diurnos  o  para  trabajadores.  Incluye  los cursos que imparten  otros  organismos  no docentes, siempre que estén avalados por el Ministerio de Educación. Incluye Pedagogía de Nivel Medio.</w:t>
      </w:r>
    </w:p>
    <w:p w:rsidR="007E450E" w:rsidRPr="007E450E" w:rsidRDefault="007E450E" w:rsidP="007E450E">
      <w:pPr>
        <w:tabs>
          <w:tab w:val="left" w:pos="2835"/>
        </w:tabs>
        <w:ind w:left="567"/>
        <w:jc w:val="both"/>
        <w:rPr>
          <w:rFonts w:ascii="Arial" w:hAnsi="Arial" w:cs="Arial"/>
        </w:rPr>
      </w:pPr>
      <w:r w:rsidRPr="007E450E">
        <w:rPr>
          <w:rFonts w:ascii="Arial" w:hAnsi="Arial" w:cs="Arial"/>
          <w:b/>
        </w:rPr>
        <w:t>7: Superior</w:t>
      </w:r>
      <w:r w:rsidRPr="007E450E">
        <w:rPr>
          <w:rFonts w:ascii="Arial" w:hAnsi="Arial" w:cs="Arial"/>
        </w:rPr>
        <w:t>: Se  trata  de  las  personas  que  se  han graduado de alguna carrera  universitaria,    incluyendo   el  Pedagógico  Superior. Incluye los cursos dirigidos o de Enseñanza Libre.</w:t>
      </w:r>
    </w:p>
    <w:p w:rsidR="007E450E" w:rsidRPr="007E450E" w:rsidRDefault="007E450E" w:rsidP="007E450E">
      <w:pPr>
        <w:tabs>
          <w:tab w:val="left" w:pos="2835"/>
        </w:tabs>
        <w:ind w:left="567"/>
        <w:jc w:val="both"/>
        <w:rPr>
          <w:rFonts w:ascii="Arial" w:hAnsi="Arial" w:cs="Arial"/>
        </w:rPr>
      </w:pPr>
      <w:r w:rsidRPr="007E450E">
        <w:rPr>
          <w:rFonts w:ascii="Arial" w:hAnsi="Arial" w:cs="Arial"/>
          <w:b/>
        </w:rPr>
        <w:t>9: Ignorado:</w:t>
      </w:r>
      <w:r w:rsidRPr="007E450E">
        <w:rPr>
          <w:rFonts w:ascii="Arial" w:hAnsi="Arial" w:cs="Arial"/>
        </w:rPr>
        <w:t xml:space="preserve"> Cuando no aparece marca en ninguno de los códigos anteriores.</w:t>
      </w:r>
    </w:p>
    <w:p w:rsidR="007E450E" w:rsidRPr="007E450E" w:rsidRDefault="007E450E" w:rsidP="007E450E">
      <w:pPr>
        <w:tabs>
          <w:tab w:val="left" w:pos="2835"/>
        </w:tabs>
        <w:ind w:left="567"/>
        <w:jc w:val="both"/>
        <w:rPr>
          <w:rFonts w:ascii="Arial" w:hAnsi="Arial" w:cs="Arial"/>
          <w:u w:val="single"/>
        </w:rPr>
      </w:pPr>
    </w:p>
    <w:p w:rsidR="006B7164" w:rsidRPr="00AB3863" w:rsidRDefault="006B7164">
      <w:pPr>
        <w:numPr>
          <w:ilvl w:val="0"/>
          <w:numId w:val="7"/>
        </w:numPr>
        <w:ind w:left="567" w:hanging="567"/>
        <w:jc w:val="both"/>
        <w:rPr>
          <w:rFonts w:ascii="Arial" w:hAnsi="Arial" w:cs="Arial"/>
        </w:rPr>
      </w:pPr>
      <w:r w:rsidRPr="00AB3863">
        <w:rPr>
          <w:rFonts w:ascii="Arial" w:hAnsi="Arial" w:cs="Arial"/>
        </w:rPr>
        <w:t>NOMENCLATURA DE INDICADORES O PRODUCTOS</w:t>
      </w:r>
    </w:p>
    <w:p w:rsidR="006B7164" w:rsidRPr="00AB3863" w:rsidRDefault="006B7164">
      <w:pPr>
        <w:jc w:val="both"/>
        <w:rPr>
          <w:rFonts w:ascii="Arial" w:hAnsi="Arial" w:cs="Arial"/>
        </w:rPr>
      </w:pPr>
    </w:p>
    <w:p w:rsidR="006B7164" w:rsidRPr="00AB3863" w:rsidRDefault="006B7164">
      <w:pPr>
        <w:ind w:firstLine="567"/>
        <w:jc w:val="both"/>
        <w:rPr>
          <w:rFonts w:ascii="Arial" w:hAnsi="Arial" w:cs="Arial"/>
        </w:rPr>
      </w:pPr>
      <w:r w:rsidRPr="00AB3863">
        <w:rPr>
          <w:rFonts w:ascii="Arial" w:hAnsi="Arial" w:cs="Arial"/>
        </w:rPr>
        <w:t>No procede.</w:t>
      </w:r>
    </w:p>
    <w:p w:rsidR="006B7164" w:rsidRPr="00AB3863" w:rsidRDefault="006B7164">
      <w:pPr>
        <w:ind w:firstLine="567"/>
        <w:jc w:val="both"/>
        <w:rPr>
          <w:rFonts w:ascii="Arial" w:hAnsi="Arial" w:cs="Arial"/>
        </w:rPr>
      </w:pPr>
    </w:p>
    <w:p w:rsidR="00994877" w:rsidRPr="00AB3863" w:rsidRDefault="00994877">
      <w:pPr>
        <w:ind w:firstLine="567"/>
        <w:jc w:val="both"/>
        <w:rPr>
          <w:rFonts w:ascii="Arial" w:hAnsi="Arial" w:cs="Arial"/>
        </w:rPr>
      </w:pPr>
    </w:p>
    <w:p w:rsidR="006B7164" w:rsidRPr="00AB3863" w:rsidRDefault="006B7164">
      <w:pPr>
        <w:numPr>
          <w:ilvl w:val="0"/>
          <w:numId w:val="8"/>
        </w:numPr>
        <w:ind w:left="567" w:hanging="567"/>
        <w:jc w:val="both"/>
        <w:rPr>
          <w:rFonts w:ascii="Arial" w:hAnsi="Arial" w:cs="Arial"/>
        </w:rPr>
      </w:pPr>
      <w:r w:rsidRPr="00AB3863">
        <w:rPr>
          <w:rFonts w:ascii="Arial" w:hAnsi="Arial" w:cs="Arial"/>
        </w:rPr>
        <w:t>REVISIÓN LÓGICA Y ARITMÉTICA</w:t>
      </w:r>
    </w:p>
    <w:p w:rsidR="006B7164" w:rsidRPr="00AB3863" w:rsidRDefault="006B7164">
      <w:pPr>
        <w:jc w:val="both"/>
        <w:rPr>
          <w:rFonts w:ascii="Arial" w:hAnsi="Arial" w:cs="Arial"/>
        </w:rPr>
      </w:pPr>
    </w:p>
    <w:p w:rsidR="006B7164" w:rsidRDefault="006B7164">
      <w:pPr>
        <w:ind w:left="567" w:hanging="567"/>
        <w:jc w:val="both"/>
        <w:rPr>
          <w:rFonts w:ascii="Arial" w:hAnsi="Arial" w:cs="Arial"/>
        </w:rPr>
      </w:pPr>
      <w:r w:rsidRPr="00AB3863">
        <w:rPr>
          <w:rFonts w:ascii="Arial" w:hAnsi="Arial" w:cs="Arial"/>
        </w:rPr>
        <w:tab/>
        <w:t>Los modelos deben presentar anotaciones en todos los escaques</w:t>
      </w:r>
      <w:r w:rsidR="005D5DA3">
        <w:rPr>
          <w:rFonts w:ascii="Arial" w:hAnsi="Arial" w:cs="Arial"/>
        </w:rPr>
        <w:t>.</w:t>
      </w:r>
    </w:p>
    <w:p w:rsidR="00653AD8" w:rsidRDefault="00653AD8" w:rsidP="00653AD8">
      <w:pPr>
        <w:ind w:left="567"/>
        <w:jc w:val="both"/>
        <w:rPr>
          <w:rFonts w:ascii="Arial" w:hAnsi="Arial" w:cs="Arial"/>
          <w:u w:val="single"/>
        </w:rPr>
      </w:pPr>
    </w:p>
    <w:p w:rsidR="00653AD8" w:rsidRDefault="00653AD8" w:rsidP="00653AD8">
      <w:pPr>
        <w:ind w:left="567"/>
        <w:jc w:val="both"/>
        <w:rPr>
          <w:rFonts w:ascii="Arial" w:hAnsi="Arial" w:cs="Arial"/>
        </w:rPr>
      </w:pPr>
      <w:r w:rsidRPr="00727288">
        <w:rPr>
          <w:rFonts w:ascii="Arial" w:hAnsi="Arial" w:cs="Arial"/>
        </w:rPr>
        <w:t xml:space="preserve">En la </w:t>
      </w:r>
      <w:r w:rsidR="00101561" w:rsidRPr="00101561">
        <w:rPr>
          <w:rFonts w:ascii="Arial" w:hAnsi="Arial" w:cs="Arial"/>
        </w:rPr>
        <w:t xml:space="preserve">Oficina Municipal de Estadística e Información </w:t>
      </w:r>
      <w:r w:rsidR="00101561" w:rsidRPr="00101561">
        <w:rPr>
          <w:rFonts w:ascii="Arial" w:hAnsi="Arial" w:cs="Arial"/>
          <w:lang w:val="es-ES"/>
        </w:rPr>
        <w:t xml:space="preserve">y </w:t>
      </w:r>
      <w:r w:rsidR="00101561">
        <w:rPr>
          <w:rFonts w:ascii="Arial" w:hAnsi="Arial" w:cs="Arial"/>
          <w:lang w:val="es-ES"/>
        </w:rPr>
        <w:t>en</w:t>
      </w:r>
      <w:bookmarkStart w:id="0" w:name="_GoBack"/>
      <w:bookmarkEnd w:id="0"/>
      <w:r w:rsidR="00101561" w:rsidRPr="00101561">
        <w:rPr>
          <w:rFonts w:ascii="Arial" w:hAnsi="Arial" w:cs="Arial"/>
          <w:lang w:val="es-ES"/>
        </w:rPr>
        <w:t xml:space="preserve"> los municipios subordinados a las Administraciones Locales de Artemisa y Mayabeque</w:t>
      </w:r>
      <w:r w:rsidR="00101561" w:rsidRPr="00101561">
        <w:rPr>
          <w:rFonts w:ascii="Arial" w:hAnsi="Arial" w:cs="Arial"/>
        </w:rPr>
        <w:t xml:space="preserve"> </w:t>
      </w:r>
      <w:r w:rsidRPr="00727288">
        <w:rPr>
          <w:rFonts w:ascii="Arial" w:hAnsi="Arial" w:cs="Arial"/>
        </w:rPr>
        <w:t xml:space="preserve">al recibir los talones del modelo, </w:t>
      </w:r>
      <w:r>
        <w:rPr>
          <w:rFonts w:ascii="Arial" w:hAnsi="Arial" w:cs="Arial"/>
        </w:rPr>
        <w:t>verificará:</w:t>
      </w:r>
    </w:p>
    <w:p w:rsidR="00653AD8" w:rsidRDefault="00653AD8" w:rsidP="00653AD8">
      <w:pPr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Que no existan preguntas sin responder según proceda.</w:t>
      </w:r>
    </w:p>
    <w:p w:rsidR="00653AD8" w:rsidRDefault="00653AD8" w:rsidP="00653AD8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B3508F">
        <w:rPr>
          <w:rFonts w:ascii="Arial" w:hAnsi="Arial" w:cs="Arial"/>
        </w:rPr>
        <w:t>Que esté completo el número de identidad o en su defecto que existan los 6 primeros dígitos correspondientes al año, mes y día del nacimiento</w:t>
      </w:r>
      <w:r>
        <w:rPr>
          <w:rFonts w:ascii="Arial" w:hAnsi="Arial" w:cs="Arial"/>
        </w:rPr>
        <w:t>.</w:t>
      </w:r>
    </w:p>
    <w:p w:rsidR="00653AD8" w:rsidRPr="00B3508F" w:rsidRDefault="00653AD8" w:rsidP="00653AD8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B3508F">
        <w:rPr>
          <w:rFonts w:ascii="Arial" w:hAnsi="Arial" w:cs="Arial"/>
        </w:rPr>
        <w:t>Que en la edad aparezca una cifra en los escaques correspondientes además de una marca en cualquiera de los escaques correspondientes a días, meses o años.</w:t>
      </w:r>
    </w:p>
    <w:p w:rsidR="00A56486" w:rsidRDefault="00A56486" w:rsidP="00A56486">
      <w:pPr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Que en color de la piel aparezca sólo una marca.</w:t>
      </w:r>
    </w:p>
    <w:p w:rsidR="00A56486" w:rsidRDefault="00A56486" w:rsidP="00A56486">
      <w:pPr>
        <w:numPr>
          <w:ilvl w:val="0"/>
          <w:numId w:val="1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Que en el nivel de escolaridad terminado de las personas aparezca solo una marca.</w:t>
      </w:r>
    </w:p>
    <w:p w:rsidR="00A56486" w:rsidRDefault="00A56486" w:rsidP="00A56486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216E75">
        <w:rPr>
          <w:rFonts w:ascii="Arial" w:hAnsi="Arial" w:cs="Arial"/>
        </w:rPr>
        <w:t xml:space="preserve">Que la ocupación de las personas menores de </w:t>
      </w:r>
      <w:r w:rsidRPr="00BE21BF">
        <w:rPr>
          <w:rFonts w:ascii="Arial" w:hAnsi="Arial" w:cs="Arial"/>
        </w:rPr>
        <w:t xml:space="preserve">15 </w:t>
      </w:r>
      <w:r w:rsidRPr="00216E75">
        <w:rPr>
          <w:rFonts w:ascii="Arial" w:hAnsi="Arial" w:cs="Arial"/>
        </w:rPr>
        <w:t xml:space="preserve">años aparezca en blanco </w:t>
      </w:r>
      <w:r>
        <w:rPr>
          <w:rFonts w:ascii="Arial" w:hAnsi="Arial" w:cs="Arial"/>
        </w:rPr>
        <w:t>y sólo una marca para el resto.</w:t>
      </w:r>
    </w:p>
    <w:p w:rsidR="00A56486" w:rsidRDefault="00A56486" w:rsidP="00A56486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A56486">
        <w:rPr>
          <w:rFonts w:ascii="Arial" w:hAnsi="Arial" w:cs="Arial"/>
        </w:rPr>
        <w:t>Que exista la dirección completa de la residencia de todas las personas, incluso si la persona es extranjera</w:t>
      </w:r>
      <w:r>
        <w:rPr>
          <w:rFonts w:ascii="Arial" w:hAnsi="Arial" w:cs="Arial"/>
        </w:rPr>
        <w:t>.</w:t>
      </w:r>
    </w:p>
    <w:p w:rsidR="00A56486" w:rsidRDefault="00A56486" w:rsidP="00A56486">
      <w:pPr>
        <w:numPr>
          <w:ilvl w:val="0"/>
          <w:numId w:val="11"/>
        </w:numPr>
        <w:jc w:val="both"/>
        <w:rPr>
          <w:rFonts w:ascii="Arial" w:hAnsi="Arial" w:cs="Arial"/>
        </w:rPr>
      </w:pPr>
      <w:r w:rsidRPr="00A56486">
        <w:rPr>
          <w:rFonts w:ascii="Arial" w:hAnsi="Arial" w:cs="Arial"/>
        </w:rPr>
        <w:t>Que exista anotaciones en provincia, municipio y localidad o asentamiento para todas las personas.</w:t>
      </w:r>
    </w:p>
    <w:p w:rsidR="00121C49" w:rsidRDefault="00121C49" w:rsidP="00121C49">
      <w:pPr>
        <w:ind w:left="927"/>
        <w:jc w:val="both"/>
        <w:rPr>
          <w:rFonts w:ascii="Arial" w:hAnsi="Arial" w:cs="Arial"/>
        </w:rPr>
      </w:pPr>
    </w:p>
    <w:p w:rsidR="00121C49" w:rsidRDefault="00121C49" w:rsidP="00121C49">
      <w:pPr>
        <w:numPr>
          <w:ilvl w:val="0"/>
          <w:numId w:val="12"/>
        </w:numPr>
        <w:tabs>
          <w:tab w:val="left" w:pos="567"/>
          <w:tab w:val="left" w:pos="2835"/>
        </w:tabs>
        <w:ind w:left="567" w:hanging="567"/>
        <w:jc w:val="both"/>
        <w:rPr>
          <w:rFonts w:ascii="Arial" w:hAnsi="Arial" w:cs="Arial"/>
        </w:rPr>
      </w:pPr>
      <w:r w:rsidRPr="00121C49">
        <w:rPr>
          <w:rFonts w:ascii="Arial" w:hAnsi="Arial" w:cs="Arial"/>
        </w:rPr>
        <w:t xml:space="preserve">Los modelos deben presentar todos los escaques con las anotaciones correspondientes, </w:t>
      </w:r>
      <w:r w:rsidRPr="00121C49">
        <w:rPr>
          <w:rFonts w:ascii="Arial" w:hAnsi="Arial" w:cs="Arial"/>
          <w:b/>
        </w:rPr>
        <w:t>excepto</w:t>
      </w:r>
      <w:r w:rsidRPr="00121C49">
        <w:rPr>
          <w:rFonts w:ascii="Arial" w:hAnsi="Arial" w:cs="Arial"/>
        </w:rPr>
        <w:t xml:space="preserve"> las casillas para codificar </w:t>
      </w:r>
      <w:r>
        <w:rPr>
          <w:rFonts w:ascii="Arial" w:hAnsi="Arial" w:cs="Arial"/>
        </w:rPr>
        <w:t>Localidad o Asentamiento</w:t>
      </w:r>
      <w:r w:rsidRPr="00AB386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Municipio,</w:t>
      </w:r>
      <w:r w:rsidRPr="00DB7CC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Provincia, País  </w:t>
      </w:r>
      <w:r w:rsidRPr="00AB3863">
        <w:rPr>
          <w:rFonts w:ascii="Arial" w:hAnsi="Arial" w:cs="Arial"/>
        </w:rPr>
        <w:t xml:space="preserve">y </w:t>
      </w:r>
      <w:r>
        <w:rPr>
          <w:rFonts w:ascii="Arial" w:hAnsi="Arial" w:cs="Arial"/>
        </w:rPr>
        <w:t xml:space="preserve">  O</w:t>
      </w:r>
      <w:r w:rsidRPr="00AB3863">
        <w:rPr>
          <w:rFonts w:ascii="Arial" w:hAnsi="Arial" w:cs="Arial"/>
        </w:rPr>
        <w:t>cupación</w:t>
      </w:r>
      <w:r>
        <w:rPr>
          <w:rFonts w:ascii="Arial" w:hAnsi="Arial" w:cs="Arial"/>
        </w:rPr>
        <w:t>.</w:t>
      </w:r>
    </w:p>
    <w:p w:rsidR="00121C49" w:rsidRPr="00121C49" w:rsidRDefault="00121C49" w:rsidP="00121C49">
      <w:pPr>
        <w:tabs>
          <w:tab w:val="left" w:pos="567"/>
          <w:tab w:val="left" w:pos="2835"/>
        </w:tabs>
        <w:ind w:left="567"/>
        <w:jc w:val="both"/>
        <w:rPr>
          <w:rFonts w:ascii="Arial" w:hAnsi="Arial" w:cs="Arial"/>
        </w:rPr>
      </w:pPr>
      <w:r w:rsidRPr="00121C49">
        <w:rPr>
          <w:rFonts w:ascii="Arial" w:hAnsi="Arial" w:cs="Arial"/>
        </w:rPr>
        <w:t xml:space="preserve">Una vez que haya completado la revisión para que no falte información en el Modelo  entregado por el Centro Informante, se procederá a codificar la Ocupación para los cual se usa el Clasificador de Ocupación de Demografía, luego de las anotaciones en Residencia Habitual se codifica el País, Provincia, Municipio </w:t>
      </w:r>
      <w:r>
        <w:rPr>
          <w:rFonts w:ascii="Arial" w:hAnsi="Arial" w:cs="Arial"/>
        </w:rPr>
        <w:t>y</w:t>
      </w:r>
      <w:r w:rsidRPr="00121C49">
        <w:rPr>
          <w:rFonts w:ascii="Arial" w:hAnsi="Arial" w:cs="Arial"/>
        </w:rPr>
        <w:t xml:space="preserve"> Localidad </w:t>
      </w:r>
      <w:r>
        <w:rPr>
          <w:rFonts w:ascii="Arial" w:hAnsi="Arial" w:cs="Arial"/>
        </w:rPr>
        <w:t>o</w:t>
      </w:r>
      <w:r w:rsidRPr="00121C49">
        <w:rPr>
          <w:rFonts w:ascii="Arial" w:hAnsi="Arial" w:cs="Arial"/>
        </w:rPr>
        <w:t xml:space="preserve"> Asentamiento, según el codificador de la División Político-Administrativa y los Nomencladores de Asentamientos Humanos Concentrados.</w:t>
      </w:r>
    </w:p>
    <w:p w:rsidR="005D5DA3" w:rsidRPr="00AB3863" w:rsidRDefault="007E450E">
      <w:pPr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</w:p>
    <w:p w:rsidR="006C5679" w:rsidRDefault="006B7164" w:rsidP="006C5679">
      <w:pPr>
        <w:numPr>
          <w:ilvl w:val="0"/>
          <w:numId w:val="9"/>
        </w:numPr>
        <w:ind w:left="567" w:hanging="567"/>
        <w:jc w:val="both"/>
        <w:rPr>
          <w:rFonts w:ascii="Arial" w:hAnsi="Arial" w:cs="Arial"/>
        </w:rPr>
      </w:pPr>
      <w:r w:rsidRPr="00AB3863">
        <w:rPr>
          <w:rFonts w:ascii="Arial" w:hAnsi="Arial" w:cs="Arial"/>
        </w:rPr>
        <w:t>ACLARACIONES</w:t>
      </w:r>
    </w:p>
    <w:p w:rsidR="006C5679" w:rsidRDefault="006C5679" w:rsidP="006C5679">
      <w:pPr>
        <w:jc w:val="both"/>
        <w:rPr>
          <w:rFonts w:ascii="Arial" w:hAnsi="Arial" w:cs="Arial"/>
        </w:rPr>
      </w:pPr>
    </w:p>
    <w:p w:rsidR="006B7164" w:rsidRPr="006C5679" w:rsidRDefault="006C5679" w:rsidP="006C5679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6B7164" w:rsidRPr="006C5679">
        <w:rPr>
          <w:rFonts w:ascii="Arial" w:hAnsi="Arial" w:cs="Arial"/>
        </w:rPr>
        <w:t xml:space="preserve">Anualmente se efectúa una conciliación con la Dirección de Estadísticas del Ministerio de Justicia.  </w:t>
      </w:r>
    </w:p>
    <w:p w:rsidR="006C5679" w:rsidRPr="006C5679" w:rsidRDefault="006C5679" w:rsidP="006C5679">
      <w:pPr>
        <w:numPr>
          <w:ilvl w:val="0"/>
          <w:numId w:val="13"/>
        </w:numPr>
        <w:jc w:val="both"/>
        <w:rPr>
          <w:rFonts w:ascii="Arial" w:hAnsi="Arial" w:cs="Arial"/>
        </w:rPr>
      </w:pPr>
      <w:r w:rsidRPr="006C5679">
        <w:rPr>
          <w:rFonts w:ascii="Arial" w:hAnsi="Arial" w:cs="Arial"/>
        </w:rPr>
        <w:lastRenderedPageBreak/>
        <w:t xml:space="preserve">En el caso de que uno de los </w:t>
      </w:r>
      <w:r>
        <w:rPr>
          <w:rFonts w:ascii="Arial" w:hAnsi="Arial" w:cs="Arial"/>
        </w:rPr>
        <w:t>demandantes</w:t>
      </w:r>
      <w:r w:rsidRPr="006C5679">
        <w:rPr>
          <w:rFonts w:ascii="Arial" w:hAnsi="Arial" w:cs="Arial"/>
        </w:rPr>
        <w:t xml:space="preserve"> no presente el número del carné de identidad, se le deben llenar los primeros siete (7) dígitos de la siguiente forma:</w:t>
      </w:r>
    </w:p>
    <w:p w:rsidR="006C5679" w:rsidRPr="006C5679" w:rsidRDefault="006C5679" w:rsidP="006C5679">
      <w:pPr>
        <w:jc w:val="both"/>
        <w:rPr>
          <w:rFonts w:ascii="Arial" w:hAnsi="Arial" w:cs="Arial"/>
        </w:rPr>
      </w:pPr>
    </w:p>
    <w:p w:rsidR="006C5679" w:rsidRPr="006C5679" w:rsidRDefault="006C5679" w:rsidP="006C5679">
      <w:pPr>
        <w:numPr>
          <w:ilvl w:val="0"/>
          <w:numId w:val="14"/>
        </w:numPr>
        <w:jc w:val="both"/>
        <w:rPr>
          <w:rFonts w:ascii="Arial" w:hAnsi="Arial" w:cs="Arial"/>
        </w:rPr>
      </w:pPr>
      <w:r w:rsidRPr="006C5679">
        <w:rPr>
          <w:rFonts w:ascii="Arial" w:hAnsi="Arial" w:cs="Arial"/>
        </w:rPr>
        <w:t>Se debe ir a la casilla donde aparece la edad y restarla del año actual. Esa diferencia da el año en que nació y se pone en los dos (2) primeros dígitos del carné de identidad.</w:t>
      </w:r>
    </w:p>
    <w:p w:rsidR="006C5679" w:rsidRPr="006C5679" w:rsidRDefault="006C5679" w:rsidP="006C5679">
      <w:pPr>
        <w:jc w:val="both"/>
        <w:rPr>
          <w:rFonts w:ascii="Arial" w:hAnsi="Arial" w:cs="Arial"/>
        </w:rPr>
      </w:pPr>
    </w:p>
    <w:p w:rsidR="006C5679" w:rsidRPr="006C5679" w:rsidRDefault="006C5679" w:rsidP="006C5679">
      <w:pPr>
        <w:numPr>
          <w:ilvl w:val="0"/>
          <w:numId w:val="14"/>
        </w:numPr>
        <w:jc w:val="both"/>
        <w:rPr>
          <w:rFonts w:ascii="Arial" w:hAnsi="Arial" w:cs="Arial"/>
        </w:rPr>
      </w:pPr>
      <w:r w:rsidRPr="006C5679">
        <w:rPr>
          <w:rFonts w:ascii="Arial" w:hAnsi="Arial" w:cs="Arial"/>
        </w:rPr>
        <w:t xml:space="preserve">En los siguientes cinco (5) dígitos se pondrá </w:t>
      </w:r>
      <w:r w:rsidRPr="006C5679">
        <w:rPr>
          <w:rFonts w:ascii="Arial" w:hAnsi="Arial" w:cs="Arial"/>
          <w:b/>
        </w:rPr>
        <w:t xml:space="preserve">01010 </w:t>
      </w:r>
      <w:r w:rsidRPr="006C5679">
        <w:rPr>
          <w:rFonts w:ascii="Arial" w:hAnsi="Arial" w:cs="Arial"/>
        </w:rPr>
        <w:t>en el caso de los nacidos en el siglo XX</w:t>
      </w:r>
      <w:r w:rsidRPr="006C5679">
        <w:rPr>
          <w:rFonts w:ascii="Arial" w:hAnsi="Arial" w:cs="Arial"/>
          <w:b/>
        </w:rPr>
        <w:t xml:space="preserve">. </w:t>
      </w:r>
      <w:r w:rsidRPr="006C5679">
        <w:rPr>
          <w:rFonts w:ascii="Arial" w:hAnsi="Arial" w:cs="Arial"/>
        </w:rPr>
        <w:t xml:space="preserve">Ejemplo: Supongamos que el año en curso es 1998 y la persona tiene 38 años. Al practicarse la resta da que nació en el año 1960, por lo que se llenaría de la forma siguiente: </w:t>
      </w:r>
      <w:r w:rsidRPr="006C5679">
        <w:rPr>
          <w:rFonts w:ascii="Arial" w:hAnsi="Arial" w:cs="Arial"/>
          <w:b/>
        </w:rPr>
        <w:t>6001010.</w:t>
      </w:r>
    </w:p>
    <w:p w:rsidR="006C5679" w:rsidRPr="006C5679" w:rsidRDefault="006C5679" w:rsidP="006C5679">
      <w:pPr>
        <w:jc w:val="both"/>
        <w:rPr>
          <w:rFonts w:ascii="Arial" w:hAnsi="Arial" w:cs="Arial"/>
        </w:rPr>
      </w:pPr>
    </w:p>
    <w:p w:rsidR="006C5679" w:rsidRPr="006C5679" w:rsidRDefault="006C5679" w:rsidP="006C5679">
      <w:pPr>
        <w:numPr>
          <w:ilvl w:val="0"/>
          <w:numId w:val="14"/>
        </w:numPr>
        <w:jc w:val="both"/>
        <w:rPr>
          <w:rFonts w:ascii="Arial" w:hAnsi="Arial" w:cs="Arial"/>
        </w:rPr>
      </w:pPr>
      <w:r w:rsidRPr="006C5679">
        <w:rPr>
          <w:rFonts w:ascii="Arial" w:hAnsi="Arial" w:cs="Arial"/>
        </w:rPr>
        <w:t>Si la persona es nacida en el siglo XXI en los siguientes cinco (5) dígitos</w:t>
      </w:r>
      <w:r w:rsidRPr="006C5679">
        <w:rPr>
          <w:rFonts w:ascii="Arial" w:hAnsi="Arial" w:cs="Arial"/>
          <w:b/>
        </w:rPr>
        <w:t xml:space="preserve"> </w:t>
      </w:r>
      <w:r w:rsidRPr="006C5679">
        <w:rPr>
          <w:rFonts w:ascii="Arial" w:hAnsi="Arial" w:cs="Arial"/>
        </w:rPr>
        <w:t>se pondrá</w:t>
      </w:r>
      <w:r w:rsidRPr="006C5679">
        <w:rPr>
          <w:rFonts w:ascii="Arial" w:hAnsi="Arial" w:cs="Arial"/>
          <w:b/>
        </w:rPr>
        <w:t xml:space="preserve"> 01016.</w:t>
      </w:r>
      <w:r w:rsidRPr="006C5679">
        <w:rPr>
          <w:rFonts w:ascii="Arial" w:hAnsi="Arial" w:cs="Arial"/>
        </w:rPr>
        <w:t>Ejemplo:</w:t>
      </w:r>
      <w:r w:rsidRPr="006C5679">
        <w:rPr>
          <w:rFonts w:ascii="Arial" w:hAnsi="Arial" w:cs="Arial"/>
          <w:b/>
        </w:rPr>
        <w:t xml:space="preserve"> </w:t>
      </w:r>
      <w:r w:rsidRPr="006C5679">
        <w:rPr>
          <w:rFonts w:ascii="Arial" w:hAnsi="Arial" w:cs="Arial"/>
        </w:rPr>
        <w:t>Supongamos que el año en curso es 2016 y la persona tiene 14 años, al practicarse la resta da que nació en el año 2002, entonces se llenaría 0201016.</w:t>
      </w:r>
    </w:p>
    <w:p w:rsidR="006C5679" w:rsidRPr="006C5679" w:rsidRDefault="006C5679" w:rsidP="006C5679">
      <w:pPr>
        <w:jc w:val="both"/>
        <w:rPr>
          <w:rFonts w:ascii="Arial" w:hAnsi="Arial" w:cs="Arial"/>
          <w:b/>
        </w:rPr>
      </w:pPr>
    </w:p>
    <w:p w:rsidR="006C5679" w:rsidRPr="006C5679" w:rsidRDefault="006C5679" w:rsidP="006C5679">
      <w:pPr>
        <w:numPr>
          <w:ilvl w:val="0"/>
          <w:numId w:val="13"/>
        </w:numPr>
        <w:jc w:val="both"/>
        <w:rPr>
          <w:rFonts w:ascii="Arial" w:hAnsi="Arial" w:cs="Arial"/>
        </w:rPr>
      </w:pPr>
      <w:r w:rsidRPr="006C5679">
        <w:rPr>
          <w:rFonts w:ascii="Arial" w:hAnsi="Arial" w:cs="Arial"/>
        </w:rPr>
        <w:t xml:space="preserve">Para el caso de </w:t>
      </w:r>
      <w:r w:rsidRPr="006C5679">
        <w:rPr>
          <w:rFonts w:ascii="Arial" w:hAnsi="Arial" w:cs="Arial"/>
          <w:b/>
        </w:rPr>
        <w:t>extranjeros,</w:t>
      </w:r>
      <w:r w:rsidRPr="006C5679">
        <w:rPr>
          <w:rFonts w:ascii="Arial" w:hAnsi="Arial" w:cs="Arial"/>
        </w:rPr>
        <w:t xml:space="preserve"> en las casillas correspondientes a la</w:t>
      </w:r>
      <w:r w:rsidRPr="006C5679">
        <w:rPr>
          <w:rFonts w:ascii="Arial" w:hAnsi="Arial" w:cs="Arial"/>
          <w:b/>
        </w:rPr>
        <w:t xml:space="preserve"> Provincia </w:t>
      </w:r>
      <w:r w:rsidRPr="006C5679">
        <w:rPr>
          <w:rFonts w:ascii="Arial" w:hAnsi="Arial" w:cs="Arial"/>
        </w:rPr>
        <w:t xml:space="preserve">se anotará </w:t>
      </w:r>
      <w:r w:rsidRPr="006C5679">
        <w:rPr>
          <w:rFonts w:ascii="Arial" w:hAnsi="Arial" w:cs="Arial"/>
          <w:b/>
        </w:rPr>
        <w:t>00;</w:t>
      </w:r>
      <w:r w:rsidRPr="006C5679">
        <w:rPr>
          <w:rFonts w:ascii="Arial" w:hAnsi="Arial" w:cs="Arial"/>
        </w:rPr>
        <w:t xml:space="preserve"> en las del </w:t>
      </w:r>
      <w:r w:rsidRPr="006C5679">
        <w:rPr>
          <w:rFonts w:ascii="Arial" w:hAnsi="Arial" w:cs="Arial"/>
          <w:b/>
        </w:rPr>
        <w:t xml:space="preserve">Municipio </w:t>
      </w:r>
      <w:r w:rsidRPr="006C5679">
        <w:rPr>
          <w:rFonts w:ascii="Arial" w:hAnsi="Arial" w:cs="Arial"/>
        </w:rPr>
        <w:t xml:space="preserve">se anotará igualmente </w:t>
      </w:r>
      <w:r w:rsidRPr="006C5679">
        <w:rPr>
          <w:rFonts w:ascii="Arial" w:hAnsi="Arial" w:cs="Arial"/>
          <w:b/>
        </w:rPr>
        <w:t>00</w:t>
      </w:r>
      <w:r>
        <w:rPr>
          <w:rFonts w:ascii="Arial" w:hAnsi="Arial" w:cs="Arial"/>
          <w:b/>
        </w:rPr>
        <w:t xml:space="preserve">, así como en </w:t>
      </w:r>
      <w:r w:rsidRPr="006C5679">
        <w:rPr>
          <w:rFonts w:ascii="Arial" w:hAnsi="Arial" w:cs="Arial"/>
          <w:b/>
        </w:rPr>
        <w:t>Localidad</w:t>
      </w:r>
      <w:r>
        <w:rPr>
          <w:rFonts w:ascii="Arial" w:hAnsi="Arial" w:cs="Arial"/>
          <w:b/>
        </w:rPr>
        <w:t xml:space="preserve"> o</w:t>
      </w:r>
      <w:r w:rsidRPr="006C567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Asentamiento</w:t>
      </w:r>
      <w:r w:rsidRPr="006C5679">
        <w:rPr>
          <w:rFonts w:ascii="Arial" w:hAnsi="Arial" w:cs="Arial"/>
          <w:b/>
        </w:rPr>
        <w:t xml:space="preserve"> 000, </w:t>
      </w:r>
      <w:r w:rsidRPr="006C5679">
        <w:rPr>
          <w:rFonts w:ascii="Arial" w:hAnsi="Arial" w:cs="Arial"/>
        </w:rPr>
        <w:t xml:space="preserve">y en el caso del </w:t>
      </w:r>
      <w:r w:rsidRPr="006C5679">
        <w:rPr>
          <w:rFonts w:ascii="Arial" w:hAnsi="Arial" w:cs="Arial"/>
          <w:b/>
        </w:rPr>
        <w:t xml:space="preserve">País </w:t>
      </w:r>
      <w:r w:rsidRPr="006C5679">
        <w:rPr>
          <w:rFonts w:ascii="Arial" w:hAnsi="Arial" w:cs="Arial"/>
        </w:rPr>
        <w:t xml:space="preserve">se anotará el </w:t>
      </w:r>
      <w:r w:rsidRPr="006C5679">
        <w:rPr>
          <w:rFonts w:ascii="Arial" w:hAnsi="Arial" w:cs="Arial"/>
          <w:b/>
        </w:rPr>
        <w:t>código del país,</w:t>
      </w:r>
      <w:r w:rsidRPr="006C5679">
        <w:rPr>
          <w:rFonts w:ascii="Arial" w:hAnsi="Arial" w:cs="Arial"/>
        </w:rPr>
        <w:t xml:space="preserve"> utilizando para ello el Clasificador de países.</w:t>
      </w:r>
    </w:p>
    <w:p w:rsidR="006C5679" w:rsidRPr="006C5679" w:rsidRDefault="006C5679" w:rsidP="006C5679">
      <w:pPr>
        <w:jc w:val="both"/>
        <w:rPr>
          <w:rFonts w:ascii="Arial" w:hAnsi="Arial" w:cs="Arial"/>
        </w:rPr>
      </w:pPr>
    </w:p>
    <w:p w:rsidR="006C5679" w:rsidRPr="00AB3863" w:rsidRDefault="006C5679" w:rsidP="005D5DA3">
      <w:pPr>
        <w:jc w:val="both"/>
        <w:rPr>
          <w:rFonts w:ascii="Arial" w:hAnsi="Arial" w:cs="Arial"/>
        </w:rPr>
      </w:pPr>
    </w:p>
    <w:sectPr w:rsidR="006C5679" w:rsidRPr="00AB3863" w:rsidSect="00AB3863">
      <w:headerReference w:type="default" r:id="rId9"/>
      <w:footerReference w:type="even" r:id="rId10"/>
      <w:footerReference w:type="default" r:id="rId11"/>
      <w:pgSz w:w="12242" w:h="15842" w:code="1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EB2" w:rsidRDefault="00104EB2">
      <w:r>
        <w:separator/>
      </w:r>
    </w:p>
  </w:endnote>
  <w:endnote w:type="continuationSeparator" w:id="0">
    <w:p w:rsidR="00104EB2" w:rsidRDefault="00104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13F" w:rsidRDefault="00CE4ED0" w:rsidP="000A2D9C">
    <w:pPr>
      <w:pStyle w:val="Piedepgina"/>
      <w:framePr w:wrap="around" w:vAnchor="text" w:hAnchor="margin" w:xAlign="outside" w:y="1"/>
      <w:rPr>
        <w:rStyle w:val="Nmerodepgina"/>
      </w:rPr>
    </w:pPr>
    <w:r>
      <w:rPr>
        <w:rStyle w:val="Nmerodepgina"/>
      </w:rPr>
      <w:fldChar w:fldCharType="begin"/>
    </w:r>
    <w:r w:rsidR="0060513F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0513F" w:rsidRDefault="0060513F" w:rsidP="000A2D9C">
    <w:pPr>
      <w:pStyle w:val="Piedepgin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13F" w:rsidRPr="000A2D9C" w:rsidRDefault="00CE4ED0" w:rsidP="000A2D9C">
    <w:pPr>
      <w:pStyle w:val="Piedepgina"/>
      <w:framePr w:wrap="around" w:vAnchor="text" w:hAnchor="margin" w:xAlign="outside" w:y="1"/>
      <w:rPr>
        <w:rStyle w:val="Nmerodepgina"/>
        <w:rFonts w:ascii="Arial" w:hAnsi="Arial" w:cs="Arial"/>
      </w:rPr>
    </w:pPr>
    <w:r w:rsidRPr="000A2D9C">
      <w:rPr>
        <w:rStyle w:val="Nmerodepgina"/>
        <w:rFonts w:ascii="Arial" w:hAnsi="Arial" w:cs="Arial"/>
      </w:rPr>
      <w:fldChar w:fldCharType="begin"/>
    </w:r>
    <w:r w:rsidR="0060513F" w:rsidRPr="000A2D9C">
      <w:rPr>
        <w:rStyle w:val="Nmerodepgina"/>
        <w:rFonts w:ascii="Arial" w:hAnsi="Arial" w:cs="Arial"/>
      </w:rPr>
      <w:instrText xml:space="preserve">PAGE  </w:instrText>
    </w:r>
    <w:r w:rsidRPr="000A2D9C">
      <w:rPr>
        <w:rStyle w:val="Nmerodepgina"/>
        <w:rFonts w:ascii="Arial" w:hAnsi="Arial" w:cs="Arial"/>
      </w:rPr>
      <w:fldChar w:fldCharType="separate"/>
    </w:r>
    <w:r w:rsidR="00101561">
      <w:rPr>
        <w:rStyle w:val="Nmerodepgina"/>
        <w:rFonts w:ascii="Arial" w:hAnsi="Arial" w:cs="Arial"/>
        <w:noProof/>
      </w:rPr>
      <w:t>2</w:t>
    </w:r>
    <w:r w:rsidRPr="000A2D9C">
      <w:rPr>
        <w:rStyle w:val="Nmerodepgina"/>
        <w:rFonts w:ascii="Arial" w:hAnsi="Arial" w:cs="Arial"/>
      </w:rPr>
      <w:fldChar w:fldCharType="end"/>
    </w:r>
  </w:p>
  <w:p w:rsidR="0060513F" w:rsidRPr="000A2D9C" w:rsidRDefault="0060513F" w:rsidP="000A2D9C">
    <w:pPr>
      <w:pStyle w:val="Piedepgina"/>
      <w:ind w:right="360" w:firstLine="360"/>
      <w:jc w:val="center"/>
      <w:rPr>
        <w:rFonts w:ascii="Arial" w:hAnsi="Arial" w:cs="Arial"/>
      </w:rPr>
    </w:pPr>
    <w:r>
      <w:rPr>
        <w:rFonts w:ascii="Arial" w:hAnsi="Arial" w:cs="Arial"/>
      </w:rPr>
      <w:t>Modelo 8126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EB2" w:rsidRDefault="00104EB2">
      <w:r>
        <w:separator/>
      </w:r>
    </w:p>
  </w:footnote>
  <w:footnote w:type="continuationSeparator" w:id="0">
    <w:p w:rsidR="00104EB2" w:rsidRDefault="00104E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13F" w:rsidRPr="0087520F" w:rsidRDefault="00D12AD2" w:rsidP="000A2D9C">
    <w:pPr>
      <w:rPr>
        <w:rFonts w:ascii="Arial" w:hAnsi="Arial" w:cs="Arial"/>
      </w:rPr>
    </w:pPr>
    <w:r>
      <w:rPr>
        <w:rFonts w:ascii="Arial" w:hAnsi="Arial" w:cs="Arial"/>
        <w:noProof/>
        <w:lang w:val="es-ES"/>
      </w:rPr>
      <w:drawing>
        <wp:inline distT="0" distB="0" distL="0" distR="0">
          <wp:extent cx="1828800" cy="679450"/>
          <wp:effectExtent l="19050" t="0" r="0" b="0"/>
          <wp:docPr id="1" name="Imagen 1" descr="Logo Izquierda O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zquierda Oficia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679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0513F" w:rsidRPr="0087520F"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716B32"/>
    <w:multiLevelType w:val="singleLevel"/>
    <w:tmpl w:val="32EC0BCE"/>
    <w:lvl w:ilvl="0">
      <w:start w:val="7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2">
    <w:nsid w:val="10BF1A2F"/>
    <w:multiLevelType w:val="hybridMultilevel"/>
    <w:tmpl w:val="03808A92"/>
    <w:lvl w:ilvl="0" w:tplc="0C0A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C0A000B">
      <w:start w:val="1"/>
      <w:numFmt w:val="bullet"/>
      <w:lvlText w:val=""/>
      <w:lvlJc w:val="left"/>
      <w:pPr>
        <w:ind w:left="2007" w:hanging="360"/>
      </w:pPr>
      <w:rPr>
        <w:rFonts w:ascii="Wingdings" w:hAnsi="Wingdings" w:hint="default"/>
      </w:rPr>
    </w:lvl>
    <w:lvl w:ilvl="2" w:tplc="0C0A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3E93790"/>
    <w:multiLevelType w:val="singleLevel"/>
    <w:tmpl w:val="BD223618"/>
    <w:lvl w:ilvl="0">
      <w:start w:val="1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4">
    <w:nsid w:val="431A6F1A"/>
    <w:multiLevelType w:val="hybridMultilevel"/>
    <w:tmpl w:val="159A3C5C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1A30A9"/>
    <w:multiLevelType w:val="singleLevel"/>
    <w:tmpl w:val="1604E924"/>
    <w:lvl w:ilvl="0">
      <w:start w:val="4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6">
    <w:nsid w:val="5012197B"/>
    <w:multiLevelType w:val="hybridMultilevel"/>
    <w:tmpl w:val="A186FA08"/>
    <w:lvl w:ilvl="0" w:tplc="D6AAC114">
      <w:start w:val="2"/>
      <w:numFmt w:val="decimal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440C09"/>
    <w:multiLevelType w:val="singleLevel"/>
    <w:tmpl w:val="F10858CA"/>
    <w:lvl w:ilvl="0">
      <w:start w:val="2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8">
    <w:nsid w:val="58311E9B"/>
    <w:multiLevelType w:val="singleLevel"/>
    <w:tmpl w:val="BCE29F4C"/>
    <w:lvl w:ilvl="0">
      <w:start w:val="5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9">
    <w:nsid w:val="5AA47CB6"/>
    <w:multiLevelType w:val="singleLevel"/>
    <w:tmpl w:val="5644D640"/>
    <w:lvl w:ilvl="0">
      <w:start w:val="6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10">
    <w:nsid w:val="65CF7863"/>
    <w:multiLevelType w:val="singleLevel"/>
    <w:tmpl w:val="A3B276E4"/>
    <w:lvl w:ilvl="0">
      <w:start w:val="3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11">
    <w:nsid w:val="7030232F"/>
    <w:multiLevelType w:val="hybridMultilevel"/>
    <w:tmpl w:val="1B7A7132"/>
    <w:lvl w:ilvl="0" w:tplc="6ABC5002">
      <w:start w:val="1"/>
      <w:numFmt w:val="decimal"/>
      <w:lvlText w:val="%1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3C64972"/>
    <w:multiLevelType w:val="singleLevel"/>
    <w:tmpl w:val="AD1ECB2C"/>
    <w:lvl w:ilvl="0">
      <w:start w:val="6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5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1" w:hanging="283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851" w:hanging="284"/>
        </w:pPr>
        <w:rPr>
          <w:rFonts w:ascii="Symbol" w:hAnsi="Symbol" w:hint="default"/>
        </w:rPr>
      </w:lvl>
    </w:lvlOverride>
  </w:num>
  <w:num w:numId="7">
    <w:abstractNumId w:val="8"/>
  </w:num>
  <w:num w:numId="8">
    <w:abstractNumId w:val="9"/>
  </w:num>
  <w:num w:numId="9">
    <w:abstractNumId w:val="1"/>
  </w:num>
  <w:num w:numId="10">
    <w:abstractNumId w:val="11"/>
  </w:num>
  <w:num w:numId="11">
    <w:abstractNumId w:val="2"/>
  </w:num>
  <w:num w:numId="12">
    <w:abstractNumId w:val="12"/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078C"/>
    <w:rsid w:val="00054A46"/>
    <w:rsid w:val="000A2D9C"/>
    <w:rsid w:val="000C4740"/>
    <w:rsid w:val="000D1D96"/>
    <w:rsid w:val="00101561"/>
    <w:rsid w:val="00104EB2"/>
    <w:rsid w:val="00121C49"/>
    <w:rsid w:val="00135A51"/>
    <w:rsid w:val="0013739B"/>
    <w:rsid w:val="0015065B"/>
    <w:rsid w:val="00173F82"/>
    <w:rsid w:val="00321286"/>
    <w:rsid w:val="0036182A"/>
    <w:rsid w:val="003C5602"/>
    <w:rsid w:val="004143C2"/>
    <w:rsid w:val="004E781A"/>
    <w:rsid w:val="005B2B9A"/>
    <w:rsid w:val="005D5DA3"/>
    <w:rsid w:val="0060513F"/>
    <w:rsid w:val="00611C38"/>
    <w:rsid w:val="006349ED"/>
    <w:rsid w:val="00653AD8"/>
    <w:rsid w:val="00674BF1"/>
    <w:rsid w:val="006B7164"/>
    <w:rsid w:val="006C1507"/>
    <w:rsid w:val="006C5679"/>
    <w:rsid w:val="006E5019"/>
    <w:rsid w:val="007E078C"/>
    <w:rsid w:val="007E450E"/>
    <w:rsid w:val="00816A93"/>
    <w:rsid w:val="00872D50"/>
    <w:rsid w:val="008A32F5"/>
    <w:rsid w:val="008C60B3"/>
    <w:rsid w:val="00994877"/>
    <w:rsid w:val="00A21DA8"/>
    <w:rsid w:val="00A406FA"/>
    <w:rsid w:val="00A53E00"/>
    <w:rsid w:val="00A56486"/>
    <w:rsid w:val="00A65DC3"/>
    <w:rsid w:val="00A85905"/>
    <w:rsid w:val="00AB3863"/>
    <w:rsid w:val="00AC7062"/>
    <w:rsid w:val="00AD182F"/>
    <w:rsid w:val="00B3341A"/>
    <w:rsid w:val="00B7382A"/>
    <w:rsid w:val="00BB4931"/>
    <w:rsid w:val="00BC0C76"/>
    <w:rsid w:val="00C378C6"/>
    <w:rsid w:val="00CD700A"/>
    <w:rsid w:val="00CE4ED0"/>
    <w:rsid w:val="00D12AD2"/>
    <w:rsid w:val="00D5421D"/>
    <w:rsid w:val="00D63A41"/>
    <w:rsid w:val="00DB7CC4"/>
    <w:rsid w:val="00DD10F4"/>
    <w:rsid w:val="00DD6BDA"/>
    <w:rsid w:val="00E257D2"/>
    <w:rsid w:val="00E333B2"/>
    <w:rsid w:val="00E86B42"/>
    <w:rsid w:val="00ED0223"/>
    <w:rsid w:val="00F0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BF1"/>
    <w:rPr>
      <w:lang w:val="es-ES_tradnl"/>
    </w:rPr>
  </w:style>
  <w:style w:type="paragraph" w:styleId="Ttulo1">
    <w:name w:val="heading 1"/>
    <w:basedOn w:val="Normal"/>
    <w:next w:val="Normal"/>
    <w:qFormat/>
    <w:rsid w:val="004E781A"/>
    <w:pPr>
      <w:keepNext/>
      <w:tabs>
        <w:tab w:val="left" w:pos="2835"/>
        <w:tab w:val="left" w:pos="4820"/>
      </w:tabs>
      <w:ind w:left="567"/>
      <w:outlineLvl w:val="0"/>
    </w:pPr>
    <w:rPr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9948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rsid w:val="000A2D9C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A2D9C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A2D9C"/>
  </w:style>
  <w:style w:type="paragraph" w:styleId="Textodeglobo">
    <w:name w:val="Balloon Text"/>
    <w:basedOn w:val="Normal"/>
    <w:link w:val="TextodegloboCar"/>
    <w:uiPriority w:val="99"/>
    <w:semiHidden/>
    <w:unhideWhenUsed/>
    <w:rsid w:val="00D5421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421D"/>
    <w:rPr>
      <w:rFonts w:ascii="Tahoma" w:hAnsi="Tahoma" w:cs="Tahoma"/>
      <w:sz w:val="16"/>
      <w:szCs w:val="16"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1245</Words>
  <Characters>6849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8126</vt:lpstr>
    </vt:vector>
  </TitlesOfParts>
  <Company>ISPJAE</Company>
  <LinksUpToDate>false</LinksUpToDate>
  <CharactersWithSpaces>8078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8126</dc:title>
  <dc:creator>c g m</dc:creator>
  <cp:lastModifiedBy>Maria Elena</cp:lastModifiedBy>
  <cp:revision>10</cp:revision>
  <cp:lastPrinted>2008-07-28T20:51:00Z</cp:lastPrinted>
  <dcterms:created xsi:type="dcterms:W3CDTF">2015-05-20T18:22:00Z</dcterms:created>
  <dcterms:modified xsi:type="dcterms:W3CDTF">2015-10-25T23:11:00Z</dcterms:modified>
</cp:coreProperties>
</file>